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F73" w:rsidRPr="001B7F73" w:rsidRDefault="001B7F73" w:rsidP="001B7F73">
      <w:pPr>
        <w:spacing w:after="204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1B7F73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Итоговое собеседование по русскому языку</w:t>
      </w:r>
    </w:p>
    <w:p w:rsidR="001B7F73" w:rsidRPr="001B7F73" w:rsidRDefault="001B7F73" w:rsidP="001B7F7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1B7F7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Итоговое собеседование по русскому языку является одним из условий допуска к ГИА-9.</w:t>
      </w:r>
    </w:p>
    <w:p w:rsidR="001B7F73" w:rsidRDefault="001B7F73" w:rsidP="001B7F73">
      <w:pPr>
        <w:spacing w:before="584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</w:pPr>
      <w:r w:rsidRPr="001B7F73"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  <w:t xml:space="preserve">Расписание проведения итогового собеседования </w:t>
      </w:r>
      <w:r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  <w:t xml:space="preserve">                                     </w:t>
      </w:r>
      <w:r w:rsidRPr="001B7F73"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  <w:t>по русскому языку в 2024/25 учебном году</w:t>
      </w:r>
    </w:p>
    <w:p w:rsidR="001B7F73" w:rsidRPr="001B7F73" w:rsidRDefault="001B7F73" w:rsidP="001B7F73">
      <w:pPr>
        <w:spacing w:before="584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89"/>
        <w:gridCol w:w="4390"/>
      </w:tblGrid>
      <w:tr w:rsidR="001B7F73" w:rsidTr="001B7F73">
        <w:trPr>
          <w:trHeight w:val="1107"/>
        </w:trPr>
        <w:tc>
          <w:tcPr>
            <w:tcW w:w="4389" w:type="dxa"/>
            <w:vAlign w:val="center"/>
          </w:tcPr>
          <w:p w:rsidR="001B7F73" w:rsidRPr="001B7F73" w:rsidRDefault="001B7F73" w:rsidP="001B7F73">
            <w:pPr>
              <w:spacing w:after="420"/>
              <w:rPr>
                <w:rFonts w:ascii="Times New Roman" w:eastAsia="Times New Roman" w:hAnsi="Times New Roman" w:cs="Times New Roman"/>
                <w:b/>
                <w:bCs/>
                <w:spacing w:val="8"/>
                <w:sz w:val="28"/>
                <w:szCs w:val="28"/>
                <w:lang w:eastAsia="ru-RU"/>
              </w:rPr>
            </w:pPr>
          </w:p>
          <w:p w:rsidR="001B7F73" w:rsidRPr="001B7F73" w:rsidRDefault="001B7F73" w:rsidP="001B7F73">
            <w:pPr>
              <w:spacing w:after="4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7F73">
              <w:rPr>
                <w:rFonts w:ascii="Times New Roman" w:eastAsia="Times New Roman" w:hAnsi="Times New Roman" w:cs="Times New Roman"/>
                <w:b/>
                <w:bCs/>
                <w:spacing w:val="8"/>
                <w:sz w:val="28"/>
                <w:szCs w:val="28"/>
                <w:lang w:eastAsia="ru-RU"/>
              </w:rPr>
              <w:t>Основной срок</w:t>
            </w:r>
          </w:p>
        </w:tc>
        <w:tc>
          <w:tcPr>
            <w:tcW w:w="4390" w:type="dxa"/>
          </w:tcPr>
          <w:p w:rsidR="001B7F73" w:rsidRPr="001B7F73" w:rsidRDefault="001B7F73" w:rsidP="001B7F73">
            <w:pPr>
              <w:spacing w:before="584" w:after="292"/>
              <w:outlineLvl w:val="1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1B7F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 февраля 2025 года</w:t>
            </w:r>
          </w:p>
        </w:tc>
      </w:tr>
      <w:tr w:rsidR="001B7F73" w:rsidTr="001B7F73">
        <w:tc>
          <w:tcPr>
            <w:tcW w:w="4389" w:type="dxa"/>
          </w:tcPr>
          <w:p w:rsidR="001B7F73" w:rsidRPr="001B7F73" w:rsidRDefault="001B7F73" w:rsidP="001B7F73">
            <w:pPr>
              <w:spacing w:before="584" w:after="292"/>
              <w:outlineLvl w:val="1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lang w:eastAsia="ru-RU"/>
              </w:rPr>
            </w:pPr>
            <w:r w:rsidRPr="001B7F73">
              <w:rPr>
                <w:rFonts w:ascii="Times New Roman" w:eastAsia="Times New Roman" w:hAnsi="Times New Roman" w:cs="Times New Roman"/>
                <w:b/>
                <w:bCs/>
                <w:spacing w:val="8"/>
                <w:sz w:val="28"/>
                <w:szCs w:val="28"/>
                <w:lang w:eastAsia="ru-RU"/>
              </w:rPr>
              <w:t>Дополнительные сроки</w:t>
            </w:r>
          </w:p>
        </w:tc>
        <w:tc>
          <w:tcPr>
            <w:tcW w:w="4390" w:type="dxa"/>
          </w:tcPr>
          <w:p w:rsidR="001B7F73" w:rsidRPr="001B7F73" w:rsidRDefault="001B7F73" w:rsidP="001B7F73">
            <w:pPr>
              <w:spacing w:before="584" w:after="292"/>
              <w:outlineLvl w:val="1"/>
              <w:rPr>
                <w:rFonts w:ascii="Times New Roman" w:eastAsia="Times New Roman" w:hAnsi="Times New Roman" w:cs="Times New Roman"/>
                <w:b/>
                <w:color w:val="2B2B2B"/>
                <w:sz w:val="28"/>
                <w:szCs w:val="28"/>
                <w:lang w:eastAsia="ru-RU"/>
              </w:rPr>
            </w:pPr>
            <w:r w:rsidRPr="001B7F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 марта и 21 апреля 2025 года</w:t>
            </w:r>
          </w:p>
        </w:tc>
      </w:tr>
    </w:tbl>
    <w:p w:rsidR="004C40DA" w:rsidRDefault="004C40DA" w:rsidP="001B7F73">
      <w:pPr>
        <w:ind w:right="424"/>
      </w:pPr>
    </w:p>
    <w:p w:rsidR="00316A30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Style w:val="a6"/>
          <w:i w:val="0"/>
          <w:color w:val="1A1A1A"/>
          <w:sz w:val="28"/>
          <w:szCs w:val="28"/>
        </w:rPr>
      </w:pPr>
      <w:r w:rsidRPr="001B7F73">
        <w:rPr>
          <w:rStyle w:val="a6"/>
          <w:i w:val="0"/>
          <w:color w:val="1A1A1A"/>
          <w:sz w:val="28"/>
          <w:szCs w:val="28"/>
        </w:rPr>
        <w:t>И</w:t>
      </w:r>
      <w:r w:rsidRPr="001B7F73">
        <w:rPr>
          <w:rStyle w:val="a6"/>
          <w:i w:val="0"/>
          <w:color w:val="1A1A1A"/>
          <w:sz w:val="28"/>
          <w:szCs w:val="28"/>
        </w:rPr>
        <w:t>тоговое собеседование по русскому языку проводится во вторую среду февраля.</w:t>
      </w:r>
      <w:r>
        <w:rPr>
          <w:rStyle w:val="a6"/>
          <w:i w:val="0"/>
          <w:color w:val="1A1A1A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1B7F73" w:rsidRPr="001B7F73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i/>
          <w:color w:val="1A1A1A"/>
          <w:sz w:val="28"/>
          <w:szCs w:val="28"/>
        </w:rPr>
      </w:pPr>
      <w:bookmarkStart w:id="0" w:name="_GoBack"/>
      <w:bookmarkEnd w:id="0"/>
      <w:r>
        <w:rPr>
          <w:rStyle w:val="a6"/>
          <w:i w:val="0"/>
          <w:color w:val="1A1A1A"/>
          <w:sz w:val="28"/>
          <w:szCs w:val="28"/>
        </w:rPr>
        <w:t xml:space="preserve">        </w:t>
      </w:r>
      <w:r w:rsidRPr="001B7F73">
        <w:rPr>
          <w:rStyle w:val="a6"/>
          <w:i w:val="0"/>
          <w:color w:val="1A1A1A"/>
          <w:sz w:val="28"/>
          <w:szCs w:val="28"/>
        </w:rPr>
        <w:t>В дополнительные сроки в текущем учебном году (во вторую рабочую среду марта и третий понедельник апреля) повторно допускаются к итоговому собеседованию по русскому языку:</w:t>
      </w:r>
    </w:p>
    <w:p w:rsidR="001B7F73" w:rsidRPr="001B7F73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i/>
          <w:color w:val="1A1A1A"/>
          <w:sz w:val="28"/>
          <w:szCs w:val="28"/>
        </w:rPr>
      </w:pPr>
      <w:r w:rsidRPr="001B7F73">
        <w:rPr>
          <w:rStyle w:val="a6"/>
          <w:i w:val="0"/>
          <w:color w:val="1A1A1A"/>
          <w:sz w:val="28"/>
          <w:szCs w:val="28"/>
        </w:rPr>
        <w:t>1) получившие по итоговому собеседованию неудовлетворительный результат («незачет»);</w:t>
      </w:r>
    </w:p>
    <w:p w:rsidR="001B7F73" w:rsidRPr="001B7F73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i/>
          <w:color w:val="1A1A1A"/>
          <w:sz w:val="28"/>
          <w:szCs w:val="28"/>
        </w:rPr>
      </w:pPr>
      <w:r w:rsidRPr="001B7F73">
        <w:rPr>
          <w:rStyle w:val="a6"/>
          <w:i w:val="0"/>
          <w:color w:val="1A1A1A"/>
          <w:sz w:val="28"/>
          <w:szCs w:val="28"/>
        </w:rPr>
        <w:t>2) удаленные с итогового собеседования за нарушение требований, установленных пунктом 22 </w:t>
      </w:r>
      <w:hyperlink r:id="rId4" w:history="1">
        <w:r w:rsidRPr="001B7F73">
          <w:rPr>
            <w:rStyle w:val="a6"/>
            <w:i w:val="0"/>
            <w:sz w:val="28"/>
            <w:szCs w:val="28"/>
          </w:rPr>
          <w:t>Порядка</w:t>
        </w:r>
      </w:hyperlink>
      <w:r w:rsidRPr="001B7F73">
        <w:rPr>
          <w:rStyle w:val="a6"/>
          <w:i w:val="0"/>
          <w:color w:val="1A1A1A"/>
          <w:sz w:val="28"/>
          <w:szCs w:val="28"/>
        </w:rPr>
        <w:t>;</w:t>
      </w:r>
    </w:p>
    <w:p w:rsidR="001B7F73" w:rsidRPr="001B7F73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i/>
          <w:color w:val="1A1A1A"/>
          <w:sz w:val="28"/>
          <w:szCs w:val="28"/>
        </w:rPr>
      </w:pPr>
      <w:r w:rsidRPr="001B7F73">
        <w:rPr>
          <w:rStyle w:val="a6"/>
          <w:i w:val="0"/>
          <w:color w:val="1A1A1A"/>
          <w:sz w:val="28"/>
          <w:szCs w:val="28"/>
        </w:rPr>
        <w:t>3) 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1B7F73" w:rsidRPr="001B7F73" w:rsidRDefault="001B7F73" w:rsidP="00316A30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i/>
          <w:color w:val="1A1A1A"/>
          <w:sz w:val="28"/>
          <w:szCs w:val="28"/>
        </w:rPr>
      </w:pPr>
      <w:r w:rsidRPr="001B7F73">
        <w:rPr>
          <w:rStyle w:val="a6"/>
          <w:i w:val="0"/>
          <w:color w:val="1A1A1A"/>
          <w:sz w:val="28"/>
          <w:szCs w:val="28"/>
        </w:rPr>
        <w:t>4) не завершившие итоговое собеседование по уважительным причинам (болезнь или иные обстоятельства), подтвержденным документально.</w:t>
      </w:r>
    </w:p>
    <w:p w:rsidR="001B7F73" w:rsidRDefault="001B7F73" w:rsidP="00316A30">
      <w:pPr>
        <w:spacing w:after="0"/>
        <w:ind w:right="424"/>
        <w:jc w:val="both"/>
      </w:pPr>
    </w:p>
    <w:sectPr w:rsidR="001B7F73" w:rsidSect="001B7F73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9C"/>
    <w:rsid w:val="001B7F73"/>
    <w:rsid w:val="00316A30"/>
    <w:rsid w:val="004C40DA"/>
    <w:rsid w:val="007776E2"/>
    <w:rsid w:val="0079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13559"/>
  <w15:chartTrackingRefBased/>
  <w15:docId w15:val="{72DA7740-800B-437A-906C-BC028D7D0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B7F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B7F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7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76E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B7F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B7F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Strong"/>
    <w:basedOn w:val="a0"/>
    <w:uiPriority w:val="22"/>
    <w:qFormat/>
    <w:rsid w:val="001B7F73"/>
    <w:rPr>
      <w:b/>
      <w:bCs/>
    </w:rPr>
  </w:style>
  <w:style w:type="character" w:styleId="a6">
    <w:name w:val="Emphasis"/>
    <w:basedOn w:val="a0"/>
    <w:uiPriority w:val="20"/>
    <w:qFormat/>
    <w:rsid w:val="001B7F73"/>
    <w:rPr>
      <w:i/>
      <w:iCs/>
    </w:rPr>
  </w:style>
  <w:style w:type="table" w:styleId="a7">
    <w:name w:val="Table Grid"/>
    <w:basedOn w:val="a1"/>
    <w:uiPriority w:val="39"/>
    <w:rsid w:val="001B7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9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6728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brnadzor.gov.ru/wp-content/uploads/2023/12/poryadok-provedeniya-gia-9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2025-01-18T07:02:00Z</dcterms:created>
  <dcterms:modified xsi:type="dcterms:W3CDTF">2025-01-18T07:02:00Z</dcterms:modified>
</cp:coreProperties>
</file>