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FB7FC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Школьный этап Всероссийской олимпиады школьников по литература</w:t>
      </w:r>
    </w:p>
    <w:p w14:paraId="171E22BF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4</w:t>
      </w:r>
      <w:r>
        <w:rPr>
          <w:b/>
          <w:bCs/>
          <w:color w:val="000000"/>
          <w:sz w:val="20"/>
          <w:szCs w:val="20"/>
        </w:rPr>
        <w:t>/202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 xml:space="preserve">5 </w:t>
      </w:r>
      <w:r>
        <w:rPr>
          <w:b/>
          <w:bCs/>
          <w:color w:val="000000"/>
          <w:sz w:val="20"/>
          <w:szCs w:val="20"/>
        </w:rPr>
        <w:t>учебный год</w:t>
      </w:r>
    </w:p>
    <w:p w14:paraId="6B69EBC9">
      <w:pPr>
        <w:pStyle w:val="2"/>
        <w:spacing w:before="0" w:beforeAutospacing="0" w:after="0" w:afterAutospacing="0"/>
        <w:ind w:left="1069" w:firstLine="0"/>
        <w:jc w:val="center"/>
        <w:rPr>
          <w:sz w:val="20"/>
          <w:szCs w:val="20"/>
        </w:rPr>
      </w:pPr>
      <w:r>
        <w:rPr>
          <w:sz w:val="20"/>
          <w:szCs w:val="20"/>
        </w:rPr>
        <w:t>10 класс</w:t>
      </w:r>
    </w:p>
    <w:p w14:paraId="305FD7EF">
      <w:pPr>
        <w:pStyle w:val="2"/>
        <w:spacing w:before="0" w:beforeAutospacing="0" w:after="0" w:afterAutospacing="0"/>
        <w:ind w:left="1069" w:firstLine="0"/>
        <w:jc w:val="center"/>
        <w:rPr>
          <w:sz w:val="20"/>
          <w:szCs w:val="20"/>
        </w:rPr>
      </w:pPr>
      <w:r>
        <w:rPr>
          <w:sz w:val="20"/>
          <w:szCs w:val="20"/>
        </w:rPr>
        <w:t>Критерии оценивания</w:t>
      </w:r>
    </w:p>
    <w:p w14:paraId="5421DA1B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14:paraId="6ABA79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2DAF13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1.</w:t>
      </w:r>
      <w:r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>
        <w:rPr>
          <w:rFonts w:ascii="Times New Roman" w:hAnsi="Times New Roman" w:cs="Times New Roman"/>
          <w:b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</w:rPr>
        <w:t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67A575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49CBAA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КРИТЕРИИ:</w:t>
      </w:r>
    </w:p>
    <w:p w14:paraId="1866585B">
      <w:pPr>
        <w:pStyle w:val="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14:paraId="1EC08C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Предложенный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рассказ - юмористический рассказ-очерк, или в 19 веке это был жанр «сценки»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Потому важно показать, как герои раскрываются через речевую характеристику, как проявляется скрытое отношение повествователя к персонажам, как выстроена сценка по принципам «театральности».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>Важно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, чтобы было сказано о том, что здесь юмор переходит в сатиру, что становится предметом сатирического осмеяния о почему. </w:t>
      </w:r>
      <w:r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14:paraId="302561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5019E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22AE7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(хорошим контекстом для анализа являются ранние рассказы А.П.Чехова, «Мертвые души» Н.Гоголя, произведения Н.Салтыкова-Щедрина и пр.)</w:t>
      </w:r>
      <w:r>
        <w:rPr>
          <w:rFonts w:ascii="Times New Roman" w:hAnsi="Times New Roman" w:cs="Times New Roman"/>
          <w:sz w:val="20"/>
          <w:szCs w:val="20"/>
        </w:rPr>
        <w:t xml:space="preserve">. Максимально 10 баллов. Шкала оценок: 0 – 3 – 7 – 10 </w:t>
      </w:r>
    </w:p>
    <w:p w14:paraId="5AF6A0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14:paraId="1E53A2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14:paraId="2326F7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14:paraId="51A4C7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8C7C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3768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участника, ответ предполагается в жанре </w:t>
      </w:r>
      <w:r>
        <w:rPr>
          <w:rFonts w:ascii="Times New Roman" w:hAnsi="Times New Roman" w:cs="Times New Roman"/>
          <w:sz w:val="20"/>
          <w:szCs w:val="20"/>
          <w:lang w:val="ru-RU"/>
        </w:rPr>
        <w:t>мини</w:t>
      </w:r>
      <w:r>
        <w:rPr>
          <w:rFonts w:ascii="Times New Roman" w:hAnsi="Times New Roman" w:cs="Times New Roman"/>
          <w:sz w:val="20"/>
          <w:szCs w:val="20"/>
        </w:rPr>
        <w:t>эссе.</w:t>
      </w:r>
    </w:p>
    <w:p w14:paraId="54804A71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b w:val="0"/>
          <w:bCs/>
          <w:sz w:val="20"/>
          <w:szCs w:val="20"/>
          <w:lang w:val="ru-RU"/>
        </w:rPr>
        <w:t>За</w:t>
      </w:r>
      <w:r>
        <w:rPr>
          <w:rFonts w:hint="default"/>
          <w:b w:val="0"/>
          <w:bCs/>
          <w:sz w:val="20"/>
          <w:szCs w:val="20"/>
          <w:lang w:val="ru-RU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12 в целом.</w:t>
      </w:r>
    </w:p>
    <w:p w14:paraId="54EDAE68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rFonts w:hint="default"/>
          <w:b w:val="0"/>
          <w:bCs/>
          <w:sz w:val="20"/>
          <w:szCs w:val="20"/>
          <w:lang w:val="ru-RU"/>
        </w:rPr>
        <w:t>За аргументированное предложение о памятнике литературному герою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тому или иному произведению не имеет отношения). Важно, чтобы участник в жанре миниэссе обратился к конкретным произведениям,  показал понимание возможностей скульптуры в создании образа, предложил аргументированную интерпретацию литературного героя, обосновал выбор - почему именно этому или этим литературным героям надо поставить памятник и где это нужно сделать.</w:t>
      </w:r>
    </w:p>
    <w:p w14:paraId="2979265F"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3C3C3C"/>
          <w:sz w:val="20"/>
          <w:szCs w:val="20"/>
          <w:lang w:eastAsia="ru-RU"/>
        </w:rPr>
      </w:pPr>
    </w:p>
    <w:p w14:paraId="2D869A96">
      <w:pPr>
        <w:spacing w:after="0" w:line="240" w:lineRule="auto"/>
        <w:ind w:firstLine="284"/>
        <w:rPr>
          <w:iCs/>
          <w:color w:val="333333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Максимальный балл – 30 баллов.</w:t>
      </w:r>
    </w:p>
    <w:p w14:paraId="18FEDDE2">
      <w:pPr>
        <w:pStyle w:val="5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sectPr>
      <w:pgSz w:w="11906" w:h="16838"/>
      <w:pgMar w:top="1134" w:right="566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A6433"/>
    <w:multiLevelType w:val="multilevel"/>
    <w:tmpl w:val="17CA6433"/>
    <w:lvl w:ilvl="0" w:tentative="0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5C7C"/>
    <w:rsid w:val="00106F62"/>
    <w:rsid w:val="00110C6B"/>
    <w:rsid w:val="00113B76"/>
    <w:rsid w:val="0011451A"/>
    <w:rsid w:val="00115368"/>
    <w:rsid w:val="00126745"/>
    <w:rsid w:val="0013139C"/>
    <w:rsid w:val="0014176C"/>
    <w:rsid w:val="001447C3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84C91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38F9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1DAB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14C3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5EDE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6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7">
    <w:name w:val="p"/>
    <w:basedOn w:val="3"/>
    <w:uiPriority w:val="0"/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837</Words>
  <Characters>4774</Characters>
  <Lines>39</Lines>
  <Paragraphs>11</Paragraphs>
  <TotalTime>4</TotalTime>
  <ScaleCrop>false</ScaleCrop>
  <LinksUpToDate>false</LinksUpToDate>
  <CharactersWithSpaces>5600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2021-09-24T07:26:00Z</dcterms:created>
  <dc:creator>Лика</dc:creator>
  <cp:lastModifiedBy>Леонид Шигин</cp:lastModifiedBy>
  <dcterms:modified xsi:type="dcterms:W3CDTF">2024-09-27T05:22:13Z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9E7AEF664F414BFE9F9B459EA2F76099_12</vt:lpwstr>
  </property>
</Properties>
</file>