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2DC" w:rsidRPr="00A562DC" w:rsidRDefault="00A562DC" w:rsidP="00A562DC">
      <w:pPr>
        <w:pStyle w:val="af"/>
        <w:spacing w:after="0" w:afterAutospacing="0"/>
        <w:jc w:val="center"/>
        <w:rPr>
          <w:color w:val="333333"/>
          <w:sz w:val="21"/>
          <w:szCs w:val="21"/>
        </w:rPr>
      </w:pPr>
      <w:r w:rsidRPr="00A562DC">
        <w:rPr>
          <w:rStyle w:val="af0"/>
          <w:color w:val="000000"/>
          <w:sz w:val="28"/>
          <w:szCs w:val="28"/>
        </w:rPr>
        <w:t>МИНИСТЕРСТВО ПРОСВЕЩЕНИЯ РОССИЙСКОЙ ФЕДЕРАЦИИ</w:t>
      </w:r>
    </w:p>
    <w:p w:rsidR="00A562DC" w:rsidRPr="00A562DC" w:rsidRDefault="00A562DC" w:rsidP="00A562DC">
      <w:pPr>
        <w:pStyle w:val="af"/>
        <w:spacing w:before="0" w:after="0" w:afterAutospacing="0"/>
        <w:jc w:val="center"/>
        <w:rPr>
          <w:color w:val="333333"/>
          <w:sz w:val="21"/>
          <w:szCs w:val="21"/>
        </w:rPr>
      </w:pPr>
      <w:r w:rsidRPr="00A562DC">
        <w:rPr>
          <w:rStyle w:val="placeholder-mask"/>
          <w:rFonts w:eastAsiaTheme="majorEastAsia"/>
          <w:b/>
          <w:bCs/>
          <w:color w:val="000000"/>
          <w:sz w:val="28"/>
          <w:szCs w:val="28"/>
        </w:rPr>
        <w:t>‌</w:t>
      </w:r>
      <w:r w:rsidRPr="00A562DC">
        <w:rPr>
          <w:rStyle w:val="placeholder"/>
          <w:rFonts w:eastAsiaTheme="majorEastAsia"/>
          <w:b/>
          <w:bCs/>
          <w:color w:val="000000"/>
          <w:sz w:val="28"/>
          <w:szCs w:val="28"/>
        </w:rPr>
        <w:t>Министерство образования и науки Республики Татарстан</w:t>
      </w:r>
      <w:r w:rsidRPr="00A562DC">
        <w:rPr>
          <w:rStyle w:val="placeholder-mask"/>
          <w:rFonts w:eastAsiaTheme="majorEastAsia"/>
          <w:b/>
          <w:bCs/>
          <w:color w:val="000000"/>
          <w:sz w:val="28"/>
          <w:szCs w:val="28"/>
        </w:rPr>
        <w:t>‌</w:t>
      </w:r>
      <w:r w:rsidRPr="00A562DC">
        <w:rPr>
          <w:rStyle w:val="af0"/>
          <w:color w:val="000000"/>
          <w:sz w:val="28"/>
          <w:szCs w:val="28"/>
        </w:rPr>
        <w:t>‌</w:t>
      </w:r>
      <w:r w:rsidRPr="00A562DC">
        <w:rPr>
          <w:rStyle w:val="af0"/>
          <w:color w:val="333333"/>
          <w:sz w:val="16"/>
          <w:szCs w:val="16"/>
        </w:rPr>
        <w:t> </w:t>
      </w:r>
    </w:p>
    <w:p w:rsidR="00A562DC" w:rsidRPr="00A562DC" w:rsidRDefault="00A562DC" w:rsidP="00A562DC">
      <w:pPr>
        <w:pStyle w:val="af"/>
        <w:spacing w:after="0"/>
        <w:jc w:val="center"/>
        <w:rPr>
          <w:rStyle w:val="af0"/>
          <w:color w:val="000000"/>
          <w:sz w:val="28"/>
          <w:szCs w:val="28"/>
        </w:rPr>
      </w:pPr>
      <w:r w:rsidRPr="00A562DC">
        <w:rPr>
          <w:b/>
          <w:bCs/>
          <w:color w:val="000000"/>
          <w:sz w:val="28"/>
          <w:szCs w:val="28"/>
        </w:rPr>
        <w:t>Муниципальное бюджетное общеобразовательное учреждение «Высокогорская средняя общеобразовательная школа №1 Высокогорского муниципального района Республики Татарстан»</w:t>
      </w:r>
    </w:p>
    <w:p w:rsidR="00A562DC" w:rsidRPr="00A562DC" w:rsidRDefault="00A562DC" w:rsidP="00A562DC">
      <w:pPr>
        <w:pStyle w:val="af"/>
        <w:spacing w:before="0" w:after="0" w:afterAutospacing="0"/>
        <w:jc w:val="center"/>
        <w:rPr>
          <w:color w:val="333333"/>
          <w:sz w:val="21"/>
          <w:szCs w:val="21"/>
        </w:rPr>
      </w:pPr>
    </w:p>
    <w:tbl>
      <w:tblPr>
        <w:tblpPr w:leftFromText="180" w:rightFromText="180" w:vertAnchor="page" w:horzAnchor="margin" w:tblpY="4221"/>
        <w:tblW w:w="0" w:type="auto"/>
        <w:tblLook w:val="04A0"/>
      </w:tblPr>
      <w:tblGrid>
        <w:gridCol w:w="3114"/>
        <w:gridCol w:w="3115"/>
        <w:gridCol w:w="3115"/>
      </w:tblGrid>
      <w:tr w:rsidR="00B546F7" w:rsidRPr="00B546F7" w:rsidTr="00B546F7">
        <w:tc>
          <w:tcPr>
            <w:tcW w:w="3114" w:type="dxa"/>
          </w:tcPr>
          <w:p w:rsidR="00B546F7" w:rsidRPr="00B546F7" w:rsidRDefault="00B546F7" w:rsidP="00B546F7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46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РАССМОТРЕНО</w:t>
            </w:r>
          </w:p>
          <w:p w:rsidR="00B546F7" w:rsidRPr="00B546F7" w:rsidRDefault="00B546F7" w:rsidP="00B546F7">
            <w:pPr>
              <w:autoSpaceDE w:val="0"/>
              <w:autoSpaceDN w:val="0"/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46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 МО</w:t>
            </w:r>
          </w:p>
          <w:p w:rsidR="00B546F7" w:rsidRPr="00B546F7" w:rsidRDefault="00B546F7" w:rsidP="00B546F7">
            <w:pPr>
              <w:autoSpaceDE w:val="0"/>
              <w:autoSpaceDN w:val="0"/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46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B546F7" w:rsidRPr="00B546F7" w:rsidRDefault="00B546F7" w:rsidP="00B546F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46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Степаненко С.А.</w:t>
            </w:r>
          </w:p>
          <w:p w:rsidR="00B546F7" w:rsidRPr="00B546F7" w:rsidRDefault="00B546F7" w:rsidP="00B546F7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46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Протокол №1 от «28» 08   2025 г.</w:t>
            </w:r>
          </w:p>
          <w:p w:rsidR="00B546F7" w:rsidRPr="00B546F7" w:rsidRDefault="00B546F7" w:rsidP="00B546F7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B546F7" w:rsidRPr="00B546F7" w:rsidRDefault="00B546F7" w:rsidP="00B546F7">
            <w:pPr>
              <w:autoSpaceDE w:val="0"/>
              <w:autoSpaceDN w:val="0"/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46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  <w:p w:rsidR="00B546F7" w:rsidRPr="00B546F7" w:rsidRDefault="00B546F7" w:rsidP="00B546F7">
            <w:pPr>
              <w:autoSpaceDE w:val="0"/>
              <w:autoSpaceDN w:val="0"/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46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УР</w:t>
            </w:r>
          </w:p>
          <w:p w:rsidR="00B546F7" w:rsidRPr="00B546F7" w:rsidRDefault="00B546F7" w:rsidP="00B546F7">
            <w:pPr>
              <w:autoSpaceDE w:val="0"/>
              <w:autoSpaceDN w:val="0"/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46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B546F7" w:rsidRPr="00B546F7" w:rsidRDefault="00B546F7" w:rsidP="00B546F7">
            <w:pPr>
              <w:autoSpaceDE w:val="0"/>
              <w:autoSpaceDN w:val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46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Зеленина А.И.</w:t>
            </w:r>
          </w:p>
          <w:p w:rsidR="00B546F7" w:rsidRPr="00B546F7" w:rsidRDefault="00B546F7" w:rsidP="00B546F7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B546F7" w:rsidRPr="00B546F7" w:rsidRDefault="00B546F7" w:rsidP="00B546F7">
            <w:pPr>
              <w:autoSpaceDE w:val="0"/>
              <w:autoSpaceDN w:val="0"/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46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УТВЕРЖДЕНО</w:t>
            </w:r>
          </w:p>
          <w:p w:rsidR="00B546F7" w:rsidRPr="00B546F7" w:rsidRDefault="00B546F7" w:rsidP="00B546F7">
            <w:pPr>
              <w:autoSpaceDE w:val="0"/>
              <w:autoSpaceDN w:val="0"/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46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  <w:p w:rsidR="00B546F7" w:rsidRPr="00B546F7" w:rsidRDefault="00B546F7" w:rsidP="00B546F7">
            <w:pPr>
              <w:autoSpaceDE w:val="0"/>
              <w:autoSpaceDN w:val="0"/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46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B546F7" w:rsidRPr="00B546F7" w:rsidRDefault="00B546F7" w:rsidP="00B546F7">
            <w:pPr>
              <w:autoSpaceDE w:val="0"/>
              <w:autoSpaceDN w:val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546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Гильманова</w:t>
            </w:r>
            <w:proofErr w:type="spellEnd"/>
            <w:r w:rsidRPr="00B546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Е.С.</w:t>
            </w:r>
          </w:p>
          <w:p w:rsidR="00B546F7" w:rsidRPr="00B546F7" w:rsidRDefault="00B546F7" w:rsidP="00B546F7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46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   №53 от «29» 08   2025 г.</w:t>
            </w:r>
          </w:p>
          <w:p w:rsidR="00B546F7" w:rsidRPr="00B546F7" w:rsidRDefault="00B546F7" w:rsidP="00B546F7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562DC" w:rsidRPr="00A562DC" w:rsidRDefault="00A562DC" w:rsidP="00A56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A562DC" w:rsidRPr="00A562DC" w:rsidRDefault="00A562DC" w:rsidP="00A56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A562DC" w:rsidRPr="00A562DC" w:rsidRDefault="00A562DC" w:rsidP="00A56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A562DC" w:rsidRPr="00A562DC" w:rsidRDefault="00A562DC" w:rsidP="00A56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A562DC" w:rsidRPr="00A562DC" w:rsidRDefault="00A562DC" w:rsidP="00A562DC">
      <w:pPr>
        <w:pStyle w:val="af"/>
        <w:spacing w:before="0" w:after="0" w:afterAutospacing="0"/>
        <w:jc w:val="center"/>
        <w:rPr>
          <w:rStyle w:val="af0"/>
          <w:color w:val="000000"/>
          <w:sz w:val="36"/>
          <w:szCs w:val="36"/>
        </w:rPr>
      </w:pPr>
      <w:r w:rsidRPr="00A562DC">
        <w:rPr>
          <w:rStyle w:val="af0"/>
          <w:color w:val="000000"/>
          <w:sz w:val="36"/>
          <w:szCs w:val="36"/>
        </w:rPr>
        <w:t>РАБОЧАЯ ПРОГРАММА</w:t>
      </w:r>
    </w:p>
    <w:p w:rsidR="00A562DC" w:rsidRPr="00A562DC" w:rsidRDefault="00A562DC" w:rsidP="00A562DC">
      <w:pPr>
        <w:pStyle w:val="af"/>
        <w:spacing w:before="0" w:after="0" w:afterAutospacing="0"/>
        <w:jc w:val="center"/>
        <w:rPr>
          <w:color w:val="333333"/>
          <w:sz w:val="15"/>
          <w:szCs w:val="15"/>
        </w:rPr>
      </w:pPr>
      <w:r>
        <w:rPr>
          <w:rStyle w:val="af0"/>
          <w:color w:val="000000"/>
          <w:sz w:val="36"/>
          <w:szCs w:val="36"/>
        </w:rPr>
        <w:t>Элективного курса</w:t>
      </w:r>
      <w:r w:rsidRPr="00A562DC">
        <w:rPr>
          <w:rStyle w:val="af0"/>
          <w:color w:val="000000"/>
          <w:sz w:val="36"/>
          <w:szCs w:val="36"/>
        </w:rPr>
        <w:t>: «</w:t>
      </w:r>
      <w:r>
        <w:rPr>
          <w:rStyle w:val="af0"/>
          <w:color w:val="000000"/>
          <w:sz w:val="36"/>
          <w:szCs w:val="36"/>
        </w:rPr>
        <w:t>Культура безопасного поведения</w:t>
      </w:r>
      <w:r w:rsidRPr="00A562DC">
        <w:rPr>
          <w:rStyle w:val="af0"/>
          <w:color w:val="000000"/>
          <w:sz w:val="36"/>
          <w:szCs w:val="36"/>
        </w:rPr>
        <w:t>»</w:t>
      </w:r>
    </w:p>
    <w:p w:rsidR="00A562DC" w:rsidRPr="00A562DC" w:rsidRDefault="00A562DC" w:rsidP="00A562DC">
      <w:pPr>
        <w:pStyle w:val="af"/>
        <w:spacing w:before="0" w:after="0" w:afterAutospacing="0"/>
        <w:jc w:val="center"/>
        <w:rPr>
          <w:color w:val="333333"/>
          <w:sz w:val="15"/>
          <w:szCs w:val="15"/>
        </w:rPr>
      </w:pPr>
      <w:r w:rsidRPr="00A562DC">
        <w:rPr>
          <w:color w:val="000000"/>
          <w:sz w:val="32"/>
          <w:szCs w:val="32"/>
        </w:rPr>
        <w:t xml:space="preserve">для обучающихся </w:t>
      </w:r>
      <w:r>
        <w:rPr>
          <w:color w:val="000000"/>
          <w:sz w:val="32"/>
          <w:szCs w:val="32"/>
        </w:rPr>
        <w:t>5 класса</w:t>
      </w:r>
    </w:p>
    <w:p w:rsidR="00A562DC" w:rsidRPr="00A562DC" w:rsidRDefault="00A562DC" w:rsidP="00A562DC">
      <w:pPr>
        <w:rPr>
          <w:rFonts w:ascii="Times New Roman" w:hAnsi="Times New Roman" w:cs="Times New Roman"/>
        </w:rPr>
      </w:pPr>
    </w:p>
    <w:p w:rsidR="00A562DC" w:rsidRPr="00A562DC" w:rsidRDefault="00A562DC" w:rsidP="00A562DC">
      <w:pPr>
        <w:rPr>
          <w:rFonts w:ascii="Times New Roman" w:hAnsi="Times New Roman" w:cs="Times New Roman"/>
        </w:rPr>
      </w:pPr>
    </w:p>
    <w:p w:rsidR="00A562DC" w:rsidRPr="00A562DC" w:rsidRDefault="00A562DC" w:rsidP="00A562DC">
      <w:pPr>
        <w:jc w:val="right"/>
        <w:rPr>
          <w:rFonts w:ascii="Times New Roman" w:hAnsi="Times New Roman" w:cs="Times New Roman"/>
        </w:rPr>
      </w:pPr>
      <w:r w:rsidRPr="00A562DC">
        <w:rPr>
          <w:rFonts w:ascii="Times New Roman" w:hAnsi="Times New Roman" w:cs="Times New Roman"/>
        </w:rPr>
        <w:t xml:space="preserve">Программу разработала: </w:t>
      </w:r>
      <w:proofErr w:type="spellStart"/>
      <w:r w:rsidRPr="00A562DC">
        <w:rPr>
          <w:rFonts w:ascii="Times New Roman" w:hAnsi="Times New Roman" w:cs="Times New Roman"/>
        </w:rPr>
        <w:t>Мадышева</w:t>
      </w:r>
      <w:proofErr w:type="spellEnd"/>
      <w:r w:rsidRPr="00A562DC">
        <w:rPr>
          <w:rFonts w:ascii="Times New Roman" w:hAnsi="Times New Roman" w:cs="Times New Roman"/>
        </w:rPr>
        <w:t xml:space="preserve"> Э.Р.</w:t>
      </w:r>
    </w:p>
    <w:p w:rsidR="00A562DC" w:rsidRPr="00A562DC" w:rsidRDefault="00A562DC" w:rsidP="00A562DC">
      <w:pPr>
        <w:rPr>
          <w:rFonts w:ascii="Times New Roman" w:hAnsi="Times New Roman" w:cs="Times New Roman"/>
        </w:rPr>
      </w:pPr>
    </w:p>
    <w:p w:rsidR="00A562DC" w:rsidRPr="00A562DC" w:rsidRDefault="00A562DC" w:rsidP="00A562DC">
      <w:pPr>
        <w:rPr>
          <w:rFonts w:ascii="Times New Roman" w:hAnsi="Times New Roman" w:cs="Times New Roman"/>
        </w:rPr>
      </w:pPr>
    </w:p>
    <w:p w:rsidR="00A562DC" w:rsidRPr="00A562DC" w:rsidRDefault="00A562DC" w:rsidP="00A562DC">
      <w:pPr>
        <w:rPr>
          <w:rFonts w:ascii="Times New Roman" w:hAnsi="Times New Roman" w:cs="Times New Roman"/>
        </w:rPr>
      </w:pPr>
    </w:p>
    <w:p w:rsidR="00A562DC" w:rsidRPr="00A562DC" w:rsidRDefault="00A562DC" w:rsidP="00A562DC">
      <w:pPr>
        <w:rPr>
          <w:rFonts w:ascii="Times New Roman" w:hAnsi="Times New Roman" w:cs="Times New Roman"/>
        </w:rPr>
      </w:pPr>
    </w:p>
    <w:p w:rsidR="00A562DC" w:rsidRPr="00A562DC" w:rsidRDefault="00A562DC" w:rsidP="00A562DC">
      <w:pPr>
        <w:rPr>
          <w:rFonts w:ascii="Times New Roman" w:hAnsi="Times New Roman" w:cs="Times New Roman"/>
        </w:rPr>
      </w:pPr>
    </w:p>
    <w:p w:rsidR="00A562DC" w:rsidRPr="00A562DC" w:rsidRDefault="00A562DC" w:rsidP="00A562DC">
      <w:pPr>
        <w:rPr>
          <w:rFonts w:ascii="Times New Roman" w:hAnsi="Times New Roman" w:cs="Times New Roman"/>
        </w:rPr>
      </w:pPr>
    </w:p>
    <w:p w:rsidR="00A562DC" w:rsidRPr="00A562DC" w:rsidRDefault="00A562DC" w:rsidP="00A562DC">
      <w:pPr>
        <w:rPr>
          <w:rFonts w:ascii="Times New Roman" w:hAnsi="Times New Roman" w:cs="Times New Roman"/>
        </w:rPr>
      </w:pPr>
    </w:p>
    <w:p w:rsidR="00A562DC" w:rsidRPr="00A562DC" w:rsidRDefault="00A562DC" w:rsidP="00A562DC">
      <w:pPr>
        <w:jc w:val="center"/>
        <w:rPr>
          <w:rFonts w:ascii="Times New Roman" w:hAnsi="Times New Roman" w:cs="Times New Roman"/>
        </w:rPr>
      </w:pPr>
      <w:proofErr w:type="gramStart"/>
      <w:r w:rsidRPr="00A562DC">
        <w:rPr>
          <w:rFonts w:ascii="Times New Roman" w:hAnsi="Times New Roman" w:cs="Times New Roman"/>
        </w:rPr>
        <w:t>Пос. ж</w:t>
      </w:r>
      <w:proofErr w:type="gramEnd"/>
      <w:r w:rsidRPr="00A562DC">
        <w:rPr>
          <w:rFonts w:ascii="Times New Roman" w:hAnsi="Times New Roman" w:cs="Times New Roman"/>
        </w:rPr>
        <w:t>/д. ст. Высокая гора, 2025 г.</w:t>
      </w:r>
    </w:p>
    <w:p w:rsidR="00A562DC" w:rsidRDefault="00A562DC" w:rsidP="00CF5FAC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</w:pPr>
    </w:p>
    <w:p w:rsidR="00A562DC" w:rsidRDefault="00A562DC" w:rsidP="00CF5FAC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</w:pPr>
    </w:p>
    <w:p w:rsidR="00B01420" w:rsidRPr="008A04AD" w:rsidRDefault="00696CDC" w:rsidP="00CF5FAC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</w:pPr>
      <w:r w:rsidRPr="008A04AD"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  <w:lastRenderedPageBreak/>
        <w:t>Пояснительная записка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Рабочая программа по внеурочной деятельности  «</w:t>
      </w:r>
      <w:r w:rsidR="008A04AD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Культура безопасного поведения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 xml:space="preserve">» для </w:t>
      </w:r>
      <w:r w:rsidR="008A04AD" w:rsidRPr="00CF5FAC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5</w:t>
      </w:r>
      <w:r w:rsidRPr="00CF5FAC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 xml:space="preserve"> класса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 xml:space="preserve">  составлена на основании  следующих нормативно-правовых документов: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1.Закона Российской Федерации «Об образовании». Статья 14. Общие требования к содержанию образования (п. 5); Статья 32. Компетенция и ответственность образовательного учреждения (пп. 2 (части 5,6,7,16,20,23), 3 (часть 2).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2.Типового положения об общеобразовательном учреждении. Постановление правительства РФ от 19.03.2001 г. №196 с изменениями от 10.03.2009 г. №216 ст. 41.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3.Федерального базисного учебного плана и примерного учебного плана для образовательных учреждений РФ, программы общего образования. Приказ Министерства образования Российской Федерации от 9 марта 2004 г. № 1312 в редакции от 30.08.2010 г. № 889.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4.Концепции профильного обучения на стредней ступени обучения общего образования (Приказ МО РФ от 18.02.2002 №2783)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5.Приказа о внесении изменений в ФГОС начального общего образования, утверждённый  Министерством образования и науки РФ от 06.10.2009 г. №373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6.Санитарные правила и нормы. (СанПин 2.42. – 2821 10).</w:t>
      </w:r>
    </w:p>
    <w:p w:rsidR="00B01420" w:rsidRDefault="00696CDC" w:rsidP="008A04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В настоящее время возрастает роль и ответственность системы образования в деле подготовки населения в области безопасности жизнедеятельности и выработки у граждан Российской Федерации  привычек здорового образа жизни. Только через образование можно обеспечить повышение уровня культуры всего населения страны в области безопасности жизнедеятельности  и добиться снижения отрицательного влияния человеческого фактора на безопасность жизнедеятельности личности, общества и государства.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Наиболее полно и целенаправленно эти вопросы можно реализовывать в специальной отдельной образовательной области «</w:t>
      </w:r>
      <w:r w:rsidR="00CF5FAC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Культура безопасного поведения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».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Рабочая программа учебного предмета «</w:t>
      </w:r>
      <w:r w:rsidR="00CF5FAC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Культура безопасного поведения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 xml:space="preserve">» для </w:t>
      </w:r>
      <w:r w:rsidR="008A04AD" w:rsidRPr="00CF5FAC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5</w:t>
      </w:r>
      <w:r w:rsidRPr="00CF5FAC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 xml:space="preserve"> класса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 xml:space="preserve"> составлена на основе примерной программы, рекомендованной Управлением </w:t>
      </w:r>
      <w:proofErr w:type="gramStart"/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развития общего среднего образования Министерства образования Российской Федерации</w:t>
      </w:r>
      <w:proofErr w:type="gramEnd"/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.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Программа  «</w:t>
      </w:r>
      <w:r w:rsidR="00CF5FAC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Культура безопасного поведения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» ориентирована на создание у школьников правильного представления о личной безопасности, на расширение знаний  и приобретение практических навыков поведения при попадании в экстремальные и чрезвычайные ситуации. В содержание курса «</w:t>
      </w:r>
      <w:r w:rsidR="00CF5FAC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Культура безопасного поведения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» входят аспекты различных знаний из предметов естественнонаучного цикла и ОБЖ, которые   систематизирует знания в области безопасности жизнедеятельности, полученные учащимися в процессе обучения в школе, и способствует у них цельного представления в области безопасности жизнедеятельности личности.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Программа рассчитана  на 6класс -  34 часа в год, 1 час в неделю        </w:t>
      </w:r>
    </w:p>
    <w:p w:rsidR="00A562DC" w:rsidRDefault="00A562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</w:pPr>
    </w:p>
    <w:p w:rsidR="00A562DC" w:rsidRDefault="00A562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</w:pPr>
    </w:p>
    <w:p w:rsidR="00B01420" w:rsidRPr="008A04AD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</w:pPr>
      <w:r w:rsidRPr="008A04AD"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  <w:lastRenderedPageBreak/>
        <w:t>Цели и задачи: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 w:rsidRPr="008A04AD"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  <w:t>Цель: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   овладение системой теоретических знаний и умений безопасного поведения в чрезвычайных ситуациях природного, техногенного и социального характера, необходимых для применения в практической деятельности,  защиты личного здоровья</w:t>
      </w:r>
    </w:p>
    <w:p w:rsidR="00B01420" w:rsidRPr="008A04AD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</w:pPr>
      <w:r w:rsidRPr="008A04AD"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  <w:t>Задачи:</w:t>
      </w:r>
    </w:p>
    <w:p w:rsidR="00B01420" w:rsidRDefault="00696CDC" w:rsidP="008A04A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Формирование у учащихся модели безопасного поведения в повседневной жизни, в транспортной среде и чрезвычайных ситуациях природного, техногенного и социального характера.</w:t>
      </w:r>
    </w:p>
    <w:p w:rsidR="00B01420" w:rsidRDefault="00696CDC" w:rsidP="008A04A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Формирование индивидуальной системы здорового образа жизни: значении двигательной активности и закаливании для здоровья человека, о гигиене питания и профилактики вредных привычек.</w:t>
      </w:r>
    </w:p>
    <w:p w:rsidR="00B01420" w:rsidRPr="008A04AD" w:rsidRDefault="00696CDC" w:rsidP="008A04A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Выработка у учащихся антиэкстремистской и антитеррористической личностной позиции,  ответственности  за антиобщественное поведение и участие в антитеррористической деятельности.</w:t>
      </w:r>
    </w:p>
    <w:p w:rsidR="008A04AD" w:rsidRDefault="008A04AD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</w:p>
    <w:p w:rsidR="00B01420" w:rsidRPr="008A04AD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</w:pPr>
      <w:r w:rsidRPr="008A04AD"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  <w:t>Место предмета в учебном плане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Данная  рабочая программа предполагает обучение в объеме по 34 часа, в неделю 1 час для учащихся 6 классов.</w:t>
      </w:r>
    </w:p>
    <w:p w:rsidR="00B01420" w:rsidRPr="008A04AD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</w:pPr>
      <w:r w:rsidRPr="008A04AD"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  <w:t>Личностные, метапредметные, предметные результаты освоения курса.</w:t>
      </w:r>
    </w:p>
    <w:p w:rsidR="00B01420" w:rsidRPr="008A04AD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i/>
          <w:iCs/>
          <w:color w:val="010101"/>
          <w:kern w:val="0"/>
          <w:sz w:val="24"/>
          <w:szCs w:val="24"/>
          <w:lang w:eastAsia="ru-RU"/>
        </w:rPr>
      </w:pPr>
      <w:r w:rsidRPr="008A04AD">
        <w:rPr>
          <w:rFonts w:ascii="Times New Roman" w:eastAsia="Times New Roman" w:hAnsi="Times New Roman" w:cs="Times New Roman"/>
          <w:i/>
          <w:iCs/>
          <w:color w:val="010101"/>
          <w:kern w:val="0"/>
          <w:sz w:val="24"/>
          <w:szCs w:val="24"/>
          <w:lang w:eastAsia="ru-RU"/>
        </w:rPr>
        <w:t>Личностные результаты: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развитие личностных, в том числе духовных и физических, качеств, обеспечивающих защищенность жизненно важных интересов личности от  внешних и внутренних  угроз;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br/>
        <w:t>• формирование потребности соблюдать нормы здорового образа жизни, осознанно выполнять правила безопасности жизнедеятельности;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br/>
        <w:t>• воспитание ответственного отношения к сохранению окружающей природной среды, личному здоровью как к индивидуальной и общественной ценности.</w:t>
      </w:r>
    </w:p>
    <w:p w:rsidR="00B01420" w:rsidRPr="008A04AD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i/>
          <w:iCs/>
          <w:color w:val="010101"/>
          <w:kern w:val="0"/>
          <w:sz w:val="24"/>
          <w:szCs w:val="24"/>
          <w:lang w:eastAsia="ru-RU"/>
        </w:rPr>
      </w:pPr>
      <w:r w:rsidRPr="008A04AD">
        <w:rPr>
          <w:rFonts w:ascii="Times New Roman" w:eastAsia="Times New Roman" w:hAnsi="Times New Roman" w:cs="Times New Roman"/>
          <w:i/>
          <w:iCs/>
          <w:color w:val="010101"/>
          <w:kern w:val="0"/>
          <w:sz w:val="24"/>
          <w:szCs w:val="24"/>
          <w:lang w:eastAsia="ru-RU"/>
        </w:rPr>
        <w:t>Метапредметные результаты:</w:t>
      </w:r>
    </w:p>
    <w:p w:rsidR="00B01420" w:rsidRDefault="00696CDC" w:rsidP="00A562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• овладение умениями формулировать личные понятия о безопасности; анализировать причины возникновения опасных и чрезвычайных ситуаций; обобщать и сравнивать по следствия опасных и чрезвычайных ситуаций; выявлять причинно-следственные связи опасных ситуаций и их влияние на безопасность жизнедеятельности человека;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br/>
        <w:t>• овладение обучающимися навыками самостоятельно определять цели и задачи по безопасному поведению в повседневной жизни и в различных опасных и чрезвычайных ситуациях, выбирать средства реализации поставленных целей,  оценивать результаты своей деятельности в обеспечении личной безопасности;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br/>
        <w:t>• формирование умения воспринимать и перерабатывать информацию, генерировать идеи, моделировать индивидуальные подходы к обеспечению личной безопасности в повседневной жизни и в чрезвычайных ситуациях;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br/>
        <w:t>• приобретение опыта самостоятельного поиска, анализа и отбора информации в области безопасности жизнедеятельности с использованием различных источников и новых информационных технологий;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br/>
        <w:t>• развитие умения выражать свои мысли и способности слушать собеседника, понимать его точку зрения, признавать право другого человека на иное мнение;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br/>
        <w:t xml:space="preserve">• освоение приемов действий в опасных и чрезвычайных ситуациях природного, 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lastRenderedPageBreak/>
        <w:t>техногенного и социального характера;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br/>
        <w:t>• формирование умений  взаимодействовать с окружающими, выполнять  различные социальные роли  во время и при ликвидации последствий чрезвычайных ситуаций.</w:t>
      </w:r>
    </w:p>
    <w:p w:rsidR="00B01420" w:rsidRDefault="00696CDC" w:rsidP="00A562DC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• формирование духовно-нравственных качеств учащихся для снижения опасности быть вовлеченным в экстремистскую и террористическую деятельность.</w:t>
      </w:r>
    </w:p>
    <w:p w:rsidR="00B01420" w:rsidRPr="008A04AD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i/>
          <w:iCs/>
          <w:color w:val="010101"/>
          <w:kern w:val="0"/>
          <w:sz w:val="24"/>
          <w:szCs w:val="24"/>
          <w:lang w:eastAsia="ru-RU"/>
        </w:rPr>
      </w:pPr>
      <w:r w:rsidRPr="008A04AD">
        <w:rPr>
          <w:rFonts w:ascii="Times New Roman" w:eastAsia="Times New Roman" w:hAnsi="Times New Roman" w:cs="Times New Roman"/>
          <w:i/>
          <w:iCs/>
          <w:color w:val="010101"/>
          <w:kern w:val="0"/>
          <w:sz w:val="24"/>
          <w:szCs w:val="24"/>
          <w:lang w:eastAsia="ru-RU"/>
        </w:rPr>
        <w:t>Предметные  результаты: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• формирование убеждения в необходимости безопасного и здорового образа жизни;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• понимание личной и общественной значимости современной культуры безопасности жизнедеятельности;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• 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природного, техногенного и социального характера, в том числе от экстремизма и терроризма;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• формирование установки на здоровый образ жизни, исключающий употребления алкоголя, наркотиков, курения и нанесения иного вреда здоровью;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• формирование экстремистской и антитеррористической личностной позиции;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• понимание необходимости сохранения природы и окружающей среды для полноценной жизни человека;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• знание основных опасных и чрезвычайных ситуаций природного, техногенного и социального характера,  включая  экстремизм и терроризм и их последствия для личности, общества и государства;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• знание и умение применять правила поведения в условиях опасных и чрезвычайных ситуаций;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• умения оказывать первую медицинскую помощь;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• умение предвидеть возникновение опасных ситуаций по характерным признакам их появления, а также на основе анализа специальной информации, получаемой из различных источников;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• умения применять полученные теоретические знания на практике — 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возможностей;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br/>
        <w:t>• умения анализировать явления и события природного, техногенного и социального характера, выявлять причины их возникновения и возможные последствия, проектировать модели личного безопасного поведения.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Основные принципы реализации программы – научная обоснованность , доступность, учет возрастных особенностей школьников, практическая целесообразность, субъектность, деятельностный и личностный подходы, преемственность.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 xml:space="preserve">Целевая аудитория: </w:t>
      </w:r>
      <w:r w:rsidR="008A04AD" w:rsidRPr="00CF5FAC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5</w:t>
      </w:r>
      <w:r w:rsidRPr="00CF5FAC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 xml:space="preserve"> класс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Реализация программы опирается на содержание следующих предметов:</w:t>
      </w:r>
      <w:r w:rsidR="008A04AD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биология</w:t>
      </w:r>
      <w:r w:rsidR="008A04AD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 xml:space="preserve"> культура</w:t>
      </w:r>
      <w:r w:rsidR="008A04AD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литература</w:t>
      </w:r>
      <w:r w:rsidR="008A04AD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ОБ</w:t>
      </w:r>
      <w:r w:rsidR="008A04AD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ЗР.</w:t>
      </w:r>
    </w:p>
    <w:p w:rsidR="00B01420" w:rsidRDefault="00696CDC" w:rsidP="008A04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lastRenderedPageBreak/>
        <w:t>Программа предусматривает проведение занятий, работу детей в группах, парах, индивидуальная работа, работа с привлечением родителей. Занятия проводятся 1 раз в неделю  в учебном кабинете, библиотеке, медиатеке, спортзале, поликлинике, на пришкольном участке. Деятельность  включает проведение  экскурсий, лекций,  встреч с интересными людьми, соревнований, реализации проектов,  и т.д.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Деятельность предусматривает поиск необходимой недостающей информации в энциклопедиях, справочниках, книгах, на электронных носителях, в интернете, СМИ и т.д. Источником нужной информации могут быть взрослые: представители различных профессий, родители, увлеченные люди, а также другие дети.</w:t>
      </w:r>
    </w:p>
    <w:p w:rsidR="00B01420" w:rsidRPr="008A04AD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</w:pPr>
      <w:r w:rsidRPr="008A04AD"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  <w:t>Формы  занятий:</w:t>
      </w:r>
      <w:r w:rsidR="008A04AD"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групповая работа, экскурсии, беседы, викторины, коллективные творческие дела, трудовые дела.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 w:rsidRPr="008A04AD"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  <w:t>Формы контроля:</w:t>
      </w:r>
      <w:r w:rsidR="008A04AD"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1.Наблюдение 2.Тестирование 3.Беседа 4.Проектная деятельность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Теоретические и практические занятия способствуют развитию устной коммуникативной и речевой компетенции учащихся, умениям:</w:t>
      </w:r>
    </w:p>
    <w:p w:rsidR="00B01420" w:rsidRPr="008A04AD" w:rsidRDefault="00696CDC" w:rsidP="008A04AD">
      <w:pPr>
        <w:pStyle w:val="a7"/>
        <w:numPr>
          <w:ilvl w:val="0"/>
          <w:numId w:val="4"/>
        </w:num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 w:rsidRPr="008A04AD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вести устный диалог на заданную тему;</w:t>
      </w:r>
    </w:p>
    <w:p w:rsidR="00B01420" w:rsidRPr="008A04AD" w:rsidRDefault="00696CDC" w:rsidP="008A04AD">
      <w:pPr>
        <w:pStyle w:val="a7"/>
        <w:numPr>
          <w:ilvl w:val="0"/>
          <w:numId w:val="4"/>
        </w:num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 w:rsidRPr="008A04AD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участвовать в обсуждении исследуемого объекта или собранного материала;</w:t>
      </w:r>
    </w:p>
    <w:p w:rsidR="00B01420" w:rsidRPr="008A04AD" w:rsidRDefault="00696CDC" w:rsidP="008A04AD">
      <w:pPr>
        <w:pStyle w:val="a7"/>
        <w:numPr>
          <w:ilvl w:val="0"/>
          <w:numId w:val="4"/>
        </w:num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 w:rsidRPr="008A04AD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участвовать в работе конференций, чтений.</w:t>
      </w:r>
    </w:p>
    <w:p w:rsidR="00B01420" w:rsidRPr="008A04AD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</w:pPr>
      <w:r w:rsidRPr="008A04AD"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  <w:t>Содержание программы: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1. Основы комплексной безопасности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Особенности города (населенного пункта) как среды обитания человека. Характеристика городского и сельского жилища, особенности его жизнеобеспечения. Возможные  опасные и аварийные ситуации в жилище. Соблюдение мер безопасности в быту. Основные причины возрастания потребности современного человека в общении с природой; особенности поведения человека в природной среде для обеспечения личной безопасности; активный туризм – наиболее эффективный способ общения человека с природой.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Причины дорожно-транспортных происшествий и их возможные последствия. Организация дорожного движения. Правила Безопасного поведения на дорогах пешеходов и пассажиров. Общие обязанности водителя. Правила безопасного поведения на дороге велосипедиста.  Пожарная безопасность. Безопасное поведение в бытовых ситуациях..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Безопасность на водоёмах Особенности состояния водоёмов в различное время года. Соблюдение правил безопасности при купании в оборудованных и необорудованных местах. Безопасный отдых у воды. Правила безопасного поведения на воде. Опасность водоёмов зимой. Меры предосторожности при движении по льду. Оказание само- и взаимопомощи терпящим бедствие на воде.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Чрезвычайные ситуации природного характера (землетрясение, наводнение, буря, ураган, сели, оползни, обвалы). Чрезвычайные ситуации техногенного характера (радиационно опасные объекты, пожаровзрывоопасный объект, химически опасный объект)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Опасные ситуации социального характера</w:t>
      </w:r>
    </w:p>
    <w:p w:rsidR="00B01420" w:rsidRDefault="00696CDC" w:rsidP="008A04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 xml:space="preserve">Криминогенные ситуации в городе, причины их возникновения. Меры личной безопасности на улице, дома, в общественном месте. Профилактика нападений и самозащита при нападении насильников и хулиганов. Самооценка поведения. 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lastRenderedPageBreak/>
        <w:t>Психологические приёмы самозащиты. Правила безопасного поведения с незнакомым человеком на улице, в подъезде дома, лифте. Правила обеспечения сохранности личных вещей. Правила защиты от мошенников.  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Экстремизм и терроризм: основные понятия и причины их возникновения. Меры предосторожности при обнаружении взрывного устройства. Поведение человека при захвате его террористами в качестве заложника. Меры безопасности при освобождении заложников сотрудниками спецслужб.  Ответственность несовершеннолетних за   антиобщественное поведение и участие в террористической деятельности.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2.</w:t>
      </w:r>
      <w:r w:rsidR="008A04AD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Опасные ситуации, возникающие в повседневной жизни.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Раскрыть значение питания в жизнедеятельности организма, сформировать представление о гигиене питания, о необходимости правильной обработки пищи, как необходимое условие не только сохранения витаминов и других полезных веществ, но защита организма от паразитических червей, научиться составлять меню с учетом требований рационального питания и правильного распределения кол-ва пищи в течение дня.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2. Основы здорового образа жизни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Раскрыть понятие “здорового образа жизни”, его составляющих ,раскрыть значение культуры здорового образа жизни для сохранения  твоего здоровья и здоровья окружающих людей, опасность вредных привычек для твое организма и организма близких тебе людей.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Вредные привычки и их негативное влияние на здоровье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Вредные привычки и их негативное влияние на здоровье. Табакокурение и его последствия для организма курящего и окружающих людей. Алкоголь и его влияние на здоровье подростка. Наркомания, токсикомания и другие вредные привычки. 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4.</w:t>
      </w:r>
      <w:r w:rsidR="008A04AD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Основы медицинских знаний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Формировать представление о травмах, значении принципов оказании первой медицинской помощи, постепенности и систематичности в закаливающих процедурах, познакомиться закаливающими факторами и результатами их воздействия на организм и здоровья человека.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Оказание первой медицинской помощи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Медицинская (домашняя) аптечка. Оказание первой медицинской помощи при ссадинах и ушибах. Перевязочные и лекарственные средства.   Первая медицинская помощь при отравлениях газами, пищевыми продуктами, средствами бытовой химии, лекарствами.  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Планируемые результаты  обучения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Результаты по внеурочной деятельности «Школа безопасности» направлены на формирование знаний и умений, востребованных в повседневной жизни, позволяющих адекватно воспринимать окружающий мир, предвидеть опасные и чрезвычайные ситуации и в случае их наступления правильно действовать.</w:t>
      </w:r>
    </w:p>
    <w:p w:rsidR="00B01420" w:rsidRDefault="00696CDC" w:rsidP="008A04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Ожидаемый результат обучения по данной примерной программе в наиболее общем виде может быть сформулирован как способность обучающихся правильно действовать в опасных и чрезвычайных ситуациях социального, природного и техногенного характера.</w:t>
      </w:r>
    </w:p>
    <w:p w:rsidR="008A04AD" w:rsidRDefault="008A04AD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lastRenderedPageBreak/>
        <w:t>Таким образом, в результате изучения учебного курса «Школа  безопасности» ученик должен:</w:t>
      </w:r>
    </w:p>
    <w:p w:rsidR="00B01420" w:rsidRPr="008A04AD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</w:pPr>
      <w:r w:rsidRPr="008A04AD"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  <w:t>Учащиеся  научаться: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- раскрывать содержание понятий здоровья, здоровый образ жизни, рациональное питание.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- проводить аргументацию зависимости здоровья человека от состояния окружающей среды; необходимости соблюдения мер профилактики заболеваний, нарушения осанки, зрения, слуха, стрессов, инфекционных и простудных заболеваний;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- знать и аргументировать основные правила поведения в природе; основные принципы здорового образа жизни ,рациональной организации труда и отдыха;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- знать влияние факторов риска на здоровье человека;</w:t>
      </w:r>
    </w:p>
    <w:p w:rsidR="00B01420" w:rsidRPr="008A04AD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</w:pPr>
      <w:r w:rsidRPr="008A04AD"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  <w:t>Учащиеся смогут научиться: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- описывать и  использовать приёмы оказания первой помощи;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- прогнозировать воздействие негативных факторов на организм;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- приводить примеры негативных факторов, влияющих на здоровье;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- аргументировать в отношении поступков других людей, наносящих вред своему здоровью.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- смогут обеспечивать уход за телом и жилищем ;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- взаимодействовать в группе (распределение обязанностей);</w:t>
      </w: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- находить необходимую информацию на различных видах носителей ;</w:t>
      </w:r>
    </w:p>
    <w:p w:rsidR="00A562DC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- смогут презентовать результаты собственной деятельности</w:t>
      </w:r>
      <w:r w:rsidR="00A562DC"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.</w:t>
      </w:r>
    </w:p>
    <w:p w:rsidR="00A562DC" w:rsidRDefault="00A562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</w:p>
    <w:p w:rsidR="00A562DC" w:rsidRDefault="00A562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sectPr w:rsidR="00A562DC" w:rsidSect="00A562DC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B01420" w:rsidRPr="00CF5FAC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 w:rsidRPr="008A04AD"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  <w:lastRenderedPageBreak/>
        <w:t>Учебно-тематический план</w:t>
      </w:r>
    </w:p>
    <w:tbl>
      <w:tblPr>
        <w:tblStyle w:val="aa"/>
        <w:tblpPr w:leftFromText="180" w:rightFromText="180" w:vertAnchor="text" w:tblpY="1"/>
        <w:tblOverlap w:val="never"/>
        <w:tblW w:w="14606" w:type="dxa"/>
        <w:tblLook w:val="04A0"/>
      </w:tblPr>
      <w:tblGrid>
        <w:gridCol w:w="445"/>
        <w:gridCol w:w="7914"/>
        <w:gridCol w:w="850"/>
        <w:gridCol w:w="5161"/>
        <w:gridCol w:w="236"/>
      </w:tblGrid>
      <w:tr w:rsidR="008A04AD" w:rsidTr="008A04AD">
        <w:trPr>
          <w:trHeight w:val="562"/>
        </w:trPr>
        <w:tc>
          <w:tcPr>
            <w:tcW w:w="445" w:type="dxa"/>
          </w:tcPr>
          <w:p w:rsidR="008A04AD" w:rsidRDefault="008A04AD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bookmarkStart w:id="0" w:name="_Hlk208424177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914" w:type="dxa"/>
          </w:tcPr>
          <w:p w:rsidR="008A04AD" w:rsidRDefault="008A04AD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Название  тем</w:t>
            </w:r>
          </w:p>
        </w:tc>
        <w:tc>
          <w:tcPr>
            <w:tcW w:w="850" w:type="dxa"/>
            <w:vAlign w:val="center"/>
          </w:tcPr>
          <w:p w:rsidR="008A04AD" w:rsidRDefault="008A04AD" w:rsidP="008A0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5161" w:type="dxa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Формы контроля</w:t>
            </w:r>
          </w:p>
        </w:tc>
        <w:tc>
          <w:tcPr>
            <w:tcW w:w="236" w:type="dxa"/>
            <w:vMerge w:val="restart"/>
            <w:tcBorders>
              <w:top w:val="nil"/>
              <w:bottom w:val="nil"/>
              <w:right w:val="nil"/>
            </w:tcBorders>
          </w:tcPr>
          <w:p w:rsidR="008A04AD" w:rsidRDefault="008A04AD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8A04AD" w:rsidTr="008A04AD">
        <w:tc>
          <w:tcPr>
            <w:tcW w:w="445" w:type="dxa"/>
          </w:tcPr>
          <w:p w:rsidR="008A04AD" w:rsidRDefault="008A04AD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14" w:type="dxa"/>
          </w:tcPr>
          <w:p w:rsidR="008A04AD" w:rsidRDefault="008A04AD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Основы комплексной  безопасности</w:t>
            </w:r>
          </w:p>
        </w:tc>
        <w:tc>
          <w:tcPr>
            <w:tcW w:w="850" w:type="dxa"/>
            <w:vAlign w:val="center"/>
          </w:tcPr>
          <w:p w:rsidR="008A04AD" w:rsidRDefault="008A04AD" w:rsidP="008A0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161" w:type="dxa"/>
          </w:tcPr>
          <w:p w:rsidR="008A04AD" w:rsidRDefault="008A04AD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Самоконтроль, наблюдение, взаимоконтроль</w:t>
            </w:r>
          </w:p>
        </w:tc>
        <w:tc>
          <w:tcPr>
            <w:tcW w:w="236" w:type="dxa"/>
            <w:vMerge/>
            <w:tcBorders>
              <w:top w:val="nil"/>
              <w:bottom w:val="nil"/>
              <w:right w:val="nil"/>
            </w:tcBorders>
          </w:tcPr>
          <w:p w:rsidR="008A04AD" w:rsidRDefault="008A04AD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8A04AD" w:rsidTr="008A04AD">
        <w:tc>
          <w:tcPr>
            <w:tcW w:w="445" w:type="dxa"/>
          </w:tcPr>
          <w:p w:rsidR="008A04AD" w:rsidRDefault="008A04AD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14" w:type="dxa"/>
          </w:tcPr>
          <w:p w:rsidR="008A04AD" w:rsidRDefault="008A04AD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Опасные ситуации, возникающие в повседневной жизни</w:t>
            </w:r>
          </w:p>
        </w:tc>
        <w:tc>
          <w:tcPr>
            <w:tcW w:w="850" w:type="dxa"/>
            <w:vAlign w:val="center"/>
          </w:tcPr>
          <w:p w:rsidR="008A04AD" w:rsidRDefault="008A04AD" w:rsidP="008A0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61" w:type="dxa"/>
          </w:tcPr>
          <w:p w:rsidR="008A04AD" w:rsidRDefault="008A04AD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Самоконтроль, наблюдение, взаимоконтроль</w:t>
            </w:r>
          </w:p>
        </w:tc>
        <w:tc>
          <w:tcPr>
            <w:tcW w:w="236" w:type="dxa"/>
            <w:vMerge/>
            <w:tcBorders>
              <w:top w:val="nil"/>
              <w:bottom w:val="nil"/>
              <w:right w:val="nil"/>
            </w:tcBorders>
          </w:tcPr>
          <w:p w:rsidR="008A04AD" w:rsidRDefault="008A04AD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8A04AD" w:rsidTr="008A04AD">
        <w:tc>
          <w:tcPr>
            <w:tcW w:w="445" w:type="dxa"/>
          </w:tcPr>
          <w:p w:rsidR="008A04AD" w:rsidRDefault="008A04AD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14" w:type="dxa"/>
          </w:tcPr>
          <w:p w:rsidR="008A04AD" w:rsidRDefault="008A04AD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Основы здорового образа жизни</w:t>
            </w:r>
          </w:p>
        </w:tc>
        <w:tc>
          <w:tcPr>
            <w:tcW w:w="850" w:type="dxa"/>
            <w:vAlign w:val="center"/>
          </w:tcPr>
          <w:p w:rsidR="008A04AD" w:rsidRDefault="008A04AD" w:rsidP="008A0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61" w:type="dxa"/>
            <w:tcBorders>
              <w:bottom w:val="nil"/>
            </w:tcBorders>
          </w:tcPr>
          <w:p w:rsidR="008A04AD" w:rsidRDefault="008A04AD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Самоконтроль, наблюдение, взаимоконтроль</w:t>
            </w:r>
          </w:p>
        </w:tc>
        <w:tc>
          <w:tcPr>
            <w:tcW w:w="236" w:type="dxa"/>
            <w:vMerge/>
            <w:tcBorders>
              <w:top w:val="nil"/>
              <w:bottom w:val="nil"/>
              <w:right w:val="nil"/>
            </w:tcBorders>
          </w:tcPr>
          <w:p w:rsidR="008A04AD" w:rsidRDefault="008A04AD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8A04AD" w:rsidTr="008A04AD">
        <w:trPr>
          <w:gridAfter w:val="1"/>
          <w:wAfter w:w="236" w:type="dxa"/>
        </w:trPr>
        <w:tc>
          <w:tcPr>
            <w:tcW w:w="445" w:type="dxa"/>
          </w:tcPr>
          <w:p w:rsidR="008A04AD" w:rsidRDefault="008A04AD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14" w:type="dxa"/>
          </w:tcPr>
          <w:p w:rsidR="008A04AD" w:rsidRDefault="008A04AD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Основы медицинских знаний и оказание первой медицинской помощи</w:t>
            </w:r>
          </w:p>
        </w:tc>
        <w:tc>
          <w:tcPr>
            <w:tcW w:w="850" w:type="dxa"/>
            <w:vAlign w:val="center"/>
          </w:tcPr>
          <w:p w:rsidR="008A04AD" w:rsidRDefault="008A04AD" w:rsidP="008A0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61" w:type="dxa"/>
          </w:tcPr>
          <w:p w:rsidR="008A04AD" w:rsidRDefault="008A04AD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Самоконтроль, наблюдение, взаимоконтроль</w:t>
            </w:r>
          </w:p>
        </w:tc>
      </w:tr>
    </w:tbl>
    <w:bookmarkEnd w:id="0"/>
    <w:p w:rsidR="008A04AD" w:rsidRPr="008A04AD" w:rsidRDefault="008A04AD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  <w:br w:type="textWrapping" w:clear="all"/>
      </w:r>
    </w:p>
    <w:p w:rsidR="008A04AD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</w:pPr>
      <w:r w:rsidRPr="008A04AD"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  <w:t>Календарно-тематический планирование  </w:t>
      </w:r>
    </w:p>
    <w:tbl>
      <w:tblPr>
        <w:tblStyle w:val="aa"/>
        <w:tblW w:w="14312" w:type="dxa"/>
        <w:tblLook w:val="04A0"/>
      </w:tblPr>
      <w:tblGrid>
        <w:gridCol w:w="737"/>
        <w:gridCol w:w="2914"/>
        <w:gridCol w:w="808"/>
        <w:gridCol w:w="959"/>
        <w:gridCol w:w="5776"/>
        <w:gridCol w:w="1275"/>
        <w:gridCol w:w="1843"/>
      </w:tblGrid>
      <w:tr w:rsidR="008A04AD" w:rsidTr="00E56061">
        <w:tc>
          <w:tcPr>
            <w:tcW w:w="0" w:type="auto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№№ п/п</w:t>
            </w:r>
          </w:p>
        </w:tc>
        <w:tc>
          <w:tcPr>
            <w:tcW w:w="0" w:type="auto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0" w:type="auto"/>
          </w:tcPr>
          <w:p w:rsidR="008A04AD" w:rsidRDefault="008A04AD" w:rsidP="00DA1334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Кол-во</w:t>
            </w:r>
          </w:p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0" w:type="auto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Дата по плану</w:t>
            </w:r>
          </w:p>
        </w:tc>
        <w:tc>
          <w:tcPr>
            <w:tcW w:w="5776" w:type="dxa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Основные виды учебной деятельности</w:t>
            </w:r>
          </w:p>
        </w:tc>
        <w:tc>
          <w:tcPr>
            <w:tcW w:w="1275" w:type="dxa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Вид контроля</w:t>
            </w:r>
          </w:p>
        </w:tc>
        <w:tc>
          <w:tcPr>
            <w:tcW w:w="1843" w:type="dxa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Примечание</w:t>
            </w:r>
          </w:p>
        </w:tc>
      </w:tr>
      <w:tr w:rsidR="008A04AD" w:rsidTr="00E56061">
        <w:tc>
          <w:tcPr>
            <w:tcW w:w="0" w:type="auto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13575" w:type="dxa"/>
            <w:gridSpan w:val="6"/>
          </w:tcPr>
          <w:p w:rsidR="008A04AD" w:rsidRDefault="008A04AD" w:rsidP="00DA1334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I четверть</w:t>
            </w:r>
          </w:p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1. Основы комплексной безопасности - 14</w:t>
            </w:r>
          </w:p>
        </w:tc>
      </w:tr>
      <w:tr w:rsidR="008A04AD" w:rsidTr="00E56061">
        <w:tc>
          <w:tcPr>
            <w:tcW w:w="0" w:type="auto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Город как среда обитания.</w:t>
            </w:r>
          </w:p>
        </w:tc>
        <w:tc>
          <w:tcPr>
            <w:tcW w:w="0" w:type="auto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776" w:type="dxa"/>
          </w:tcPr>
          <w:p w:rsidR="008A04AD" w:rsidRDefault="008A04AD" w:rsidP="00DA1334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особенности современных городов,  опасные ситуации, которые могут возникнуть в городе.</w:t>
            </w:r>
          </w:p>
          <w:p w:rsidR="008A04AD" w:rsidRDefault="008A04AD" w:rsidP="00DA1334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Уметь использовать приобретенные знания в повседневной жизни</w:t>
            </w:r>
          </w:p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Усвоение правил индивидуального безопасного поведения</w:t>
            </w:r>
          </w:p>
        </w:tc>
        <w:tc>
          <w:tcPr>
            <w:tcW w:w="1275" w:type="dxa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3" w:type="dxa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8A04AD" w:rsidTr="00E56061">
        <w:tc>
          <w:tcPr>
            <w:tcW w:w="0" w:type="auto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Жилище человека, особенности жизнеобеспе-чения жилища.</w:t>
            </w:r>
          </w:p>
        </w:tc>
        <w:tc>
          <w:tcPr>
            <w:tcW w:w="0" w:type="auto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776" w:type="dxa"/>
          </w:tcPr>
          <w:p w:rsidR="008A04AD" w:rsidRDefault="008A04AD" w:rsidP="00DA1334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систему обеспечения жилища человека водой, теплом, электроэнергией, газом.</w:t>
            </w:r>
          </w:p>
          <w:p w:rsidR="008A04AD" w:rsidRDefault="008A04AD" w:rsidP="00DA1334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Метапредметные Уметь предотвращать возможные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опасные и аварийные ситуации в жилище</w:t>
            </w:r>
          </w:p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Усвоение правил индивидуального безопасного поведения</w:t>
            </w:r>
          </w:p>
        </w:tc>
        <w:tc>
          <w:tcPr>
            <w:tcW w:w="1275" w:type="dxa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Текущий контроль</w:t>
            </w:r>
          </w:p>
        </w:tc>
        <w:tc>
          <w:tcPr>
            <w:tcW w:w="1843" w:type="dxa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8A04AD" w:rsidTr="00E56061">
        <w:tc>
          <w:tcPr>
            <w:tcW w:w="0" w:type="auto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0" w:type="auto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Особенности природных условий в городе.</w:t>
            </w:r>
          </w:p>
        </w:tc>
        <w:tc>
          <w:tcPr>
            <w:tcW w:w="0" w:type="auto"/>
          </w:tcPr>
          <w:p w:rsidR="008A04AD" w:rsidRDefault="00E56061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  <w:r w:rsidR="008A04A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776" w:type="dxa"/>
          </w:tcPr>
          <w:p w:rsidR="008A04AD" w:rsidRDefault="008A04AD" w:rsidP="00DA1334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природные и антропогенные факторы  формирующие микроклимат города</w:t>
            </w:r>
          </w:p>
          <w:p w:rsidR="008A04AD" w:rsidRDefault="008A04AD" w:rsidP="00DA1334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Освоение приемов действий в опасных ситуациях.</w:t>
            </w:r>
          </w:p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Усвоение правил индивидуального безопасного поведения</w:t>
            </w:r>
          </w:p>
        </w:tc>
        <w:tc>
          <w:tcPr>
            <w:tcW w:w="1275" w:type="dxa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3" w:type="dxa"/>
          </w:tcPr>
          <w:p w:rsidR="008A04AD" w:rsidRDefault="008A04AD" w:rsidP="00DA13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E56061" w:rsidTr="00E56061">
        <w:tc>
          <w:tcPr>
            <w:tcW w:w="0" w:type="auto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Взаимоотношения людей, проживающих в городе, и безопасность</w:t>
            </w:r>
          </w:p>
        </w:tc>
        <w:tc>
          <w:tcPr>
            <w:tcW w:w="0" w:type="auto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776" w:type="dxa"/>
          </w:tcPr>
          <w:p w:rsidR="00E56061" w:rsidRDefault="00E56061" w:rsidP="00E56061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особенности социальной среды в городе</w:t>
            </w:r>
          </w:p>
          <w:p w:rsidR="00E56061" w:rsidRDefault="00E56061" w:rsidP="00E56061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Умение предвидеть возникновение опасных ситуаций, зоны безопасности в городе.</w:t>
            </w:r>
          </w:p>
          <w:p w:rsidR="00E56061" w:rsidRDefault="00E56061" w:rsidP="00E56061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Усвоение правил безопасного общения  с окружающими людьми в городе</w:t>
            </w:r>
          </w:p>
        </w:tc>
        <w:tc>
          <w:tcPr>
            <w:tcW w:w="1275" w:type="dxa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3" w:type="dxa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E56061" w:rsidTr="00E56061">
        <w:tc>
          <w:tcPr>
            <w:tcW w:w="0" w:type="auto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Безопасность в повседневной жизни.</w:t>
            </w:r>
          </w:p>
        </w:tc>
        <w:tc>
          <w:tcPr>
            <w:tcW w:w="0" w:type="auto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776" w:type="dxa"/>
          </w:tcPr>
          <w:p w:rsidR="00E56061" w:rsidRDefault="00E56061" w:rsidP="00E56061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об опасных и чрезвычайных ситуациях в повседневной жизни.</w:t>
            </w:r>
          </w:p>
          <w:p w:rsidR="00E56061" w:rsidRDefault="00E56061" w:rsidP="00E56061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Основные службы города, предназначенные для защиты населения от опасных и ЧС.</w:t>
            </w:r>
          </w:p>
          <w:p w:rsidR="00E56061" w:rsidRDefault="00E56061" w:rsidP="00E56061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Умение предвидеть возникновение опасных ситуаций, в повседневной жизни.</w:t>
            </w:r>
          </w:p>
          <w:p w:rsidR="00E56061" w:rsidRDefault="00E56061" w:rsidP="00E56061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Усвоение  приобретенных знаний в повседневной жизни</w:t>
            </w:r>
          </w:p>
        </w:tc>
        <w:tc>
          <w:tcPr>
            <w:tcW w:w="1275" w:type="dxa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3" w:type="dxa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</w:tbl>
    <w:p w:rsidR="008A04AD" w:rsidRDefault="008A04AD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</w:pPr>
    </w:p>
    <w:tbl>
      <w:tblPr>
        <w:tblStyle w:val="aa"/>
        <w:tblpPr w:leftFromText="180" w:rightFromText="180" w:vertAnchor="text" w:horzAnchor="margin" w:tblpY="-1700"/>
        <w:tblW w:w="0" w:type="auto"/>
        <w:tblLayout w:type="fixed"/>
        <w:tblLook w:val="04A0"/>
      </w:tblPr>
      <w:tblGrid>
        <w:gridCol w:w="704"/>
        <w:gridCol w:w="2977"/>
        <w:gridCol w:w="709"/>
        <w:gridCol w:w="992"/>
        <w:gridCol w:w="5812"/>
        <w:gridCol w:w="1275"/>
        <w:gridCol w:w="1843"/>
      </w:tblGrid>
      <w:tr w:rsidR="00E56061" w:rsidTr="00E56061">
        <w:trPr>
          <w:trHeight w:val="1134"/>
        </w:trPr>
        <w:tc>
          <w:tcPr>
            <w:tcW w:w="704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977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Дорожное движение, безопасность участников движения.</w:t>
            </w:r>
          </w:p>
        </w:tc>
        <w:tc>
          <w:tcPr>
            <w:tcW w:w="709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vAlign w:val="center"/>
          </w:tcPr>
          <w:p w:rsidR="00E56061" w:rsidRDefault="00E56061" w:rsidP="00E56061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о дороге и ее предназначении. Участники дорожного движения. Регулирование дорожного движения. Дорожная разметка. Дорожные знаки. Светофоры и регулировщики. Обеспечение безопасности дорожного движения.</w:t>
            </w:r>
          </w:p>
          <w:p w:rsidR="00E56061" w:rsidRDefault="00E56061" w:rsidP="00E56061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Умение предвидеть возникновение опасных ситуаций на дороге.</w:t>
            </w:r>
          </w:p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Усвоение  приобретенных знаний в повседневной жизни</w:t>
            </w:r>
          </w:p>
        </w:tc>
        <w:tc>
          <w:tcPr>
            <w:tcW w:w="1275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3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E56061" w:rsidTr="00E56061">
        <w:trPr>
          <w:trHeight w:val="1134"/>
        </w:trPr>
        <w:tc>
          <w:tcPr>
            <w:tcW w:w="704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77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Пешеход. Безопасность пешехода.</w:t>
            </w:r>
          </w:p>
        </w:tc>
        <w:tc>
          <w:tcPr>
            <w:tcW w:w="709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vAlign w:val="center"/>
          </w:tcPr>
          <w:p w:rsidR="00E56061" w:rsidRDefault="00E56061" w:rsidP="00E56061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 общие обязанности пешехода. Меры безопасного поведения пешехода на дороге.</w:t>
            </w:r>
          </w:p>
          <w:p w:rsidR="00E56061" w:rsidRDefault="00E56061" w:rsidP="00E56061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Умение предвидеть возникновение опасных ситуаций на дороге.</w:t>
            </w:r>
          </w:p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Усвоение  приобретенных знаний в повседневной жизни</w:t>
            </w:r>
          </w:p>
        </w:tc>
        <w:tc>
          <w:tcPr>
            <w:tcW w:w="1275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3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E56061" w:rsidTr="00E56061">
        <w:trPr>
          <w:trHeight w:val="1134"/>
        </w:trPr>
        <w:tc>
          <w:tcPr>
            <w:tcW w:w="704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77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Пассажир. Безопасность пассажира</w:t>
            </w:r>
          </w:p>
        </w:tc>
        <w:tc>
          <w:tcPr>
            <w:tcW w:w="709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vAlign w:val="center"/>
          </w:tcPr>
          <w:p w:rsidR="00E56061" w:rsidRDefault="00E56061" w:rsidP="00E56061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общие обязанности пассажиров. Меры безопасного поведения пассажира.</w:t>
            </w:r>
          </w:p>
          <w:p w:rsidR="00E56061" w:rsidRDefault="00E56061" w:rsidP="00E56061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Умение предвидеть возникновение опасных ситуаций на дороге.</w:t>
            </w:r>
          </w:p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Усвоение  приобретенных знаний в повседневной жизни</w:t>
            </w:r>
          </w:p>
        </w:tc>
        <w:tc>
          <w:tcPr>
            <w:tcW w:w="1275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3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E56061" w:rsidTr="00E56061">
        <w:trPr>
          <w:trHeight w:val="1134"/>
        </w:trPr>
        <w:tc>
          <w:tcPr>
            <w:tcW w:w="704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13608" w:type="dxa"/>
            <w:gridSpan w:val="6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II четверть</w:t>
            </w:r>
          </w:p>
        </w:tc>
      </w:tr>
      <w:tr w:rsidR="00E56061" w:rsidTr="00E56061">
        <w:trPr>
          <w:trHeight w:val="1134"/>
        </w:trPr>
        <w:tc>
          <w:tcPr>
            <w:tcW w:w="704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7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Пожарная безопасность</w:t>
            </w:r>
          </w:p>
        </w:tc>
        <w:tc>
          <w:tcPr>
            <w:tcW w:w="709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vAlign w:val="center"/>
          </w:tcPr>
          <w:p w:rsidR="00E56061" w:rsidRDefault="00E56061" w:rsidP="00E56061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о пожарной безопасности, основных правил пожарной безопасности в жилище. Личная безопасность при пожаре.</w:t>
            </w:r>
          </w:p>
          <w:p w:rsidR="00E56061" w:rsidRDefault="00E56061" w:rsidP="00E56061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Умение применять основные правила пожарной безопасности в жилище.</w:t>
            </w:r>
          </w:p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Усвоение  правил  пожарной безопасности в жилище.</w:t>
            </w:r>
          </w:p>
        </w:tc>
        <w:tc>
          <w:tcPr>
            <w:tcW w:w="1275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3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E56061" w:rsidTr="00E56061">
        <w:trPr>
          <w:trHeight w:val="1134"/>
        </w:trPr>
        <w:tc>
          <w:tcPr>
            <w:tcW w:w="704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977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Безопасное поведение в бытовых ситуациях.</w:t>
            </w:r>
          </w:p>
        </w:tc>
        <w:tc>
          <w:tcPr>
            <w:tcW w:w="709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vAlign w:val="center"/>
          </w:tcPr>
          <w:p w:rsidR="00E56061" w:rsidRDefault="00E56061" w:rsidP="00E56061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об опасных аварийных ситуациях, которые могут возникнуть в жилище в повседневной жизни. Безопасное обращение с электроприборами, бытовым газом, со средствами бытовой химии.</w:t>
            </w:r>
          </w:p>
          <w:p w:rsidR="00E56061" w:rsidRDefault="00E56061" w:rsidP="00E56061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 уметь применять основные правила безопасного поведения в быту</w:t>
            </w:r>
          </w:p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Усвоение  приобретенных знаний в повседневной жизни</w:t>
            </w:r>
          </w:p>
        </w:tc>
        <w:tc>
          <w:tcPr>
            <w:tcW w:w="1275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3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E56061" w:rsidTr="00E56061">
        <w:trPr>
          <w:trHeight w:val="1134"/>
        </w:trPr>
        <w:tc>
          <w:tcPr>
            <w:tcW w:w="704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77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Погодные условия и безопасность человека</w:t>
            </w:r>
          </w:p>
        </w:tc>
        <w:tc>
          <w:tcPr>
            <w:tcW w:w="709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vAlign w:val="center"/>
          </w:tcPr>
          <w:p w:rsidR="00E56061" w:rsidRDefault="00E56061" w:rsidP="00E56061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опасные природные явления и правила безопасного поведения до и во время опасных природных явлений.</w:t>
            </w:r>
          </w:p>
          <w:p w:rsidR="00E56061" w:rsidRDefault="00E56061" w:rsidP="00E56061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Уметь применять правила безопасного поведения до и во время опасных природных явлений.</w:t>
            </w:r>
          </w:p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Усвоение  приобретенных знаний в повседневной жизни</w:t>
            </w:r>
          </w:p>
        </w:tc>
        <w:tc>
          <w:tcPr>
            <w:tcW w:w="1275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3" w:type="dxa"/>
            <w:vAlign w:val="center"/>
          </w:tcPr>
          <w:p w:rsidR="00E56061" w:rsidRDefault="00E56061" w:rsidP="00E56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</w:tbl>
    <w:p w:rsidR="008A04AD" w:rsidRPr="008A04AD" w:rsidRDefault="008A04AD" w:rsidP="008A04AD">
      <w:pPr>
        <w:spacing w:after="0" w:line="0" w:lineRule="atLeast"/>
        <w:jc w:val="both"/>
        <w:rPr>
          <w:rFonts w:ascii="Times New Roman" w:eastAsia="Times New Roman" w:hAnsi="Times New Roman" w:cs="Times New Roman"/>
          <w:b/>
          <w:bCs/>
          <w:color w:val="010101"/>
          <w:kern w:val="0"/>
          <w:sz w:val="24"/>
          <w:szCs w:val="24"/>
          <w:lang w:eastAsia="ru-RU"/>
        </w:rPr>
      </w:pPr>
    </w:p>
    <w:p w:rsidR="00B01420" w:rsidRDefault="00B01420" w:rsidP="008A04AD">
      <w:pPr>
        <w:spacing w:after="0" w:line="240" w:lineRule="auto"/>
        <w:jc w:val="both"/>
        <w:rPr>
          <w:rFonts w:ascii="Times New Roman" w:eastAsia="Times New Roman" w:hAnsi="Times New Roman" w:cs="Times New Roman"/>
          <w:vanish/>
          <w:color w:val="010101"/>
          <w:kern w:val="0"/>
          <w:sz w:val="24"/>
          <w:szCs w:val="24"/>
          <w:lang w:eastAsia="ru-RU"/>
        </w:rPr>
      </w:pPr>
    </w:p>
    <w:p w:rsidR="00B01420" w:rsidRDefault="00B01420" w:rsidP="008A04AD">
      <w:pPr>
        <w:spacing w:after="0" w:line="240" w:lineRule="auto"/>
        <w:jc w:val="both"/>
        <w:rPr>
          <w:rFonts w:ascii="Times New Roman" w:eastAsia="Times New Roman" w:hAnsi="Times New Roman" w:cs="Times New Roman"/>
          <w:vanish/>
          <w:color w:val="010101"/>
          <w:kern w:val="0"/>
          <w:sz w:val="24"/>
          <w:szCs w:val="24"/>
          <w:lang w:eastAsia="ru-RU"/>
        </w:rPr>
      </w:pPr>
    </w:p>
    <w:tbl>
      <w:tblPr>
        <w:tblStyle w:val="aa"/>
        <w:tblW w:w="14312" w:type="dxa"/>
        <w:tblLook w:val="04A0"/>
      </w:tblPr>
      <w:tblGrid>
        <w:gridCol w:w="657"/>
        <w:gridCol w:w="2865"/>
        <w:gridCol w:w="868"/>
        <w:gridCol w:w="992"/>
        <w:gridCol w:w="5812"/>
        <w:gridCol w:w="1229"/>
        <w:gridCol w:w="1889"/>
      </w:tblGrid>
      <w:tr w:rsidR="00B01420" w:rsidTr="00E56061">
        <w:tc>
          <w:tcPr>
            <w:tcW w:w="657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65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Безопасность на водоемах</w:t>
            </w:r>
          </w:p>
        </w:tc>
        <w:tc>
          <w:tcPr>
            <w:tcW w:w="868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о состоянии водоемов в различное время года. Меры безопасного поведения на водоемах в различное время года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Уметь применять безопасного поведения на водоемах в различное время года.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Усвоение  приобретенных знаний в повседневной жизни</w:t>
            </w:r>
          </w:p>
        </w:tc>
        <w:tc>
          <w:tcPr>
            <w:tcW w:w="1229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8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B01420" w:rsidTr="00E56061">
        <w:tc>
          <w:tcPr>
            <w:tcW w:w="657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65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Чрезвычайные ситуации природного характера.</w:t>
            </w:r>
          </w:p>
        </w:tc>
        <w:tc>
          <w:tcPr>
            <w:tcW w:w="868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о чрезвычайных ситуациях природного  характера.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Метапредметные Умение предвидеть возникновение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опасных ситуаций природного характера по характерным признакам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Усвоение  приобретенных знаний в повседневной жизни</w:t>
            </w:r>
          </w:p>
        </w:tc>
        <w:tc>
          <w:tcPr>
            <w:tcW w:w="1229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Текущий контроль</w:t>
            </w:r>
          </w:p>
        </w:tc>
        <w:tc>
          <w:tcPr>
            <w:tcW w:w="188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B01420" w:rsidTr="00E56061">
        <w:tc>
          <w:tcPr>
            <w:tcW w:w="657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865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Чрезвычайные ситуации техногенного характера.</w:t>
            </w:r>
          </w:p>
        </w:tc>
        <w:tc>
          <w:tcPr>
            <w:tcW w:w="868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о чрезвычайных ситуациях техногенного характера.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Умение предвидеть возникновение опасных ситуаций техногенного характера по характерным признакам.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Усвоение  приобретенных знаний в повседневной жизни</w:t>
            </w:r>
          </w:p>
        </w:tc>
        <w:tc>
          <w:tcPr>
            <w:tcW w:w="1229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8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B01420" w:rsidTr="00E56061">
        <w:tc>
          <w:tcPr>
            <w:tcW w:w="657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13655" w:type="dxa"/>
            <w:gridSpan w:val="6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2.Опасные ситуации, возникающие в повседневной жизни  6 ч.</w:t>
            </w:r>
          </w:p>
        </w:tc>
      </w:tr>
      <w:tr w:rsidR="00B01420" w:rsidTr="00E56061">
        <w:tc>
          <w:tcPr>
            <w:tcW w:w="657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65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Обеспечение личной безопасности дома.</w:t>
            </w:r>
          </w:p>
        </w:tc>
        <w:tc>
          <w:tcPr>
            <w:tcW w:w="868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признаки возникновения опасных ситуаций дома, правила безопасного поведения дома.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Умение предвидеть возникновение опасных ситуаций дома.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Использовать приобретенные знания в случае в случае возникновения опасных ситуаций на улице.</w:t>
            </w:r>
          </w:p>
        </w:tc>
        <w:tc>
          <w:tcPr>
            <w:tcW w:w="1229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8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B01420" w:rsidTr="00E56061">
        <w:tc>
          <w:tcPr>
            <w:tcW w:w="657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65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Обеспечение личной безопасности на улице.</w:t>
            </w:r>
          </w:p>
        </w:tc>
        <w:tc>
          <w:tcPr>
            <w:tcW w:w="868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признаки возникновения опасных ситуаций на улице, правила безопасного поведения на улице.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Умение предвидеть возникновение опасных ситуаций  на улице.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Использовать приобретенные знания в случае в случае возникновения опасных ситуаций на улице.</w:t>
            </w:r>
          </w:p>
        </w:tc>
        <w:tc>
          <w:tcPr>
            <w:tcW w:w="1229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8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B01420" w:rsidTr="00E56061">
        <w:tc>
          <w:tcPr>
            <w:tcW w:w="657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13655" w:type="dxa"/>
            <w:gridSpan w:val="6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III четверть</w:t>
            </w:r>
          </w:p>
        </w:tc>
      </w:tr>
      <w:tr w:rsidR="00B01420" w:rsidTr="00E56061">
        <w:tc>
          <w:tcPr>
            <w:tcW w:w="657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65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Экстремизм и терроризм: основные понятия и причины их появления.</w:t>
            </w:r>
          </w:p>
        </w:tc>
        <w:tc>
          <w:tcPr>
            <w:tcW w:w="868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общие понятия об экстремизме и терроризме и причины их возникновения.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Умение формулировать правила поведения в повседневной жизни, чтобы не стать правонарушителем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Использовать приобретенные знания в повседневной жизни.</w:t>
            </w:r>
          </w:p>
        </w:tc>
        <w:tc>
          <w:tcPr>
            <w:tcW w:w="1229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8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B01420" w:rsidTr="00E56061">
        <w:tc>
          <w:tcPr>
            <w:tcW w:w="657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65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Виды экстремистской и террористической деятельности.</w:t>
            </w:r>
          </w:p>
        </w:tc>
        <w:tc>
          <w:tcPr>
            <w:tcW w:w="868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виды экстремистской и террористической деятельности.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Умение составлять план своих действий при угрозе террористических действий.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Использовать приобретенные знания в повседневной жизни.</w:t>
            </w:r>
          </w:p>
        </w:tc>
        <w:tc>
          <w:tcPr>
            <w:tcW w:w="1229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8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B01420" w:rsidTr="00E56061">
        <w:tc>
          <w:tcPr>
            <w:tcW w:w="657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65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Виды террористических актов и их последствия.</w:t>
            </w:r>
          </w:p>
        </w:tc>
        <w:tc>
          <w:tcPr>
            <w:tcW w:w="868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виды террористических актов и их последствия для общества.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Умение составлять план своих действий при угрозе возникновения теракта и при теракте. Умение анализировать виды террористических актов и их характерные особенности.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Использовать приобретенные знания в повседневной жизни.</w:t>
            </w:r>
          </w:p>
        </w:tc>
        <w:tc>
          <w:tcPr>
            <w:tcW w:w="1229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8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</w:tbl>
    <w:p w:rsidR="00B01420" w:rsidRDefault="00B01420" w:rsidP="008A04AD">
      <w:pPr>
        <w:spacing w:after="0" w:line="240" w:lineRule="auto"/>
        <w:jc w:val="both"/>
        <w:rPr>
          <w:rFonts w:ascii="Times New Roman" w:eastAsia="Times New Roman" w:hAnsi="Times New Roman" w:cs="Times New Roman"/>
          <w:vanish/>
          <w:color w:val="010101"/>
          <w:kern w:val="0"/>
          <w:sz w:val="24"/>
          <w:szCs w:val="24"/>
          <w:lang w:eastAsia="ru-RU"/>
        </w:rPr>
      </w:pPr>
    </w:p>
    <w:tbl>
      <w:tblPr>
        <w:tblStyle w:val="aa"/>
        <w:tblW w:w="14170" w:type="dxa"/>
        <w:tblLook w:val="04A0"/>
      </w:tblPr>
      <w:tblGrid>
        <w:gridCol w:w="703"/>
        <w:gridCol w:w="2833"/>
        <w:gridCol w:w="849"/>
        <w:gridCol w:w="1026"/>
        <w:gridCol w:w="5767"/>
        <w:gridCol w:w="1156"/>
        <w:gridCol w:w="1836"/>
      </w:tblGrid>
      <w:tr w:rsidR="00B01420" w:rsidTr="00E56061">
        <w:tc>
          <w:tcPr>
            <w:tcW w:w="70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5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Ответственность несовершеннолетних за антиобщественное поведение и участие в террористической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деятельности</w:t>
            </w:r>
          </w:p>
        </w:tc>
        <w:tc>
          <w:tcPr>
            <w:tcW w:w="851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02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775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виды ответственности несовершеннолетних за антиобщественное поведение.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Метапредметные Умение формулировать свои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правила поведения в повседневной жизни, чтобы не стать правонарушителем.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Формирование правового мышления, освоение социальных норм и правил поведения в обществе</w:t>
            </w:r>
          </w:p>
        </w:tc>
        <w:tc>
          <w:tcPr>
            <w:tcW w:w="113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Текущий контроль</w:t>
            </w:r>
          </w:p>
        </w:tc>
        <w:tc>
          <w:tcPr>
            <w:tcW w:w="1842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B01420" w:rsidTr="00E56061">
        <w:tc>
          <w:tcPr>
            <w:tcW w:w="704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13466" w:type="dxa"/>
            <w:gridSpan w:val="6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3. Основы здорового образа жизни – 6 ч.</w:t>
            </w:r>
          </w:p>
        </w:tc>
      </w:tr>
      <w:tr w:rsidR="00B01420" w:rsidTr="00E56061">
        <w:tc>
          <w:tcPr>
            <w:tcW w:w="70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О здоровом образе жизни.</w:t>
            </w:r>
          </w:p>
        </w:tc>
        <w:tc>
          <w:tcPr>
            <w:tcW w:w="851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775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основные положения о здоровом образе жизни.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Формирование установки  на здоровый образ жизни, исключающих употребления алкоголя, наркотиков, курения и нанесения иного вреда здоровью.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Формирования понимания ценности здоровья и безопасного образа жизни.</w:t>
            </w:r>
          </w:p>
        </w:tc>
        <w:tc>
          <w:tcPr>
            <w:tcW w:w="113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2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B01420" w:rsidTr="00E56061">
        <w:tc>
          <w:tcPr>
            <w:tcW w:w="70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5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Двигательная активность и закаливание организма- необходимые условия укрепления здоровья.</w:t>
            </w:r>
          </w:p>
        </w:tc>
        <w:tc>
          <w:tcPr>
            <w:tcW w:w="851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775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виды двигательной активности и закаливания.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Формирование установки  на здоровый образ жизни.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Формирования понимания ценности здоровья и безопасного образа жизни.</w:t>
            </w:r>
          </w:p>
        </w:tc>
        <w:tc>
          <w:tcPr>
            <w:tcW w:w="113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2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B01420" w:rsidTr="00E56061">
        <w:tc>
          <w:tcPr>
            <w:tcW w:w="70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35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Рациональное питание. Гигиена питания.</w:t>
            </w:r>
          </w:p>
        </w:tc>
        <w:tc>
          <w:tcPr>
            <w:tcW w:w="851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775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о гигиене питания, сущность рационального питания. Пищевая ценность продуктов.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Формирование установки  на здоровый образ жизни, умение выбирать полезные продукты в питании.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Личностные Формирования понимания ценности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здоровья и безопасного образа жизни.</w:t>
            </w:r>
          </w:p>
        </w:tc>
        <w:tc>
          <w:tcPr>
            <w:tcW w:w="113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Текущий контроль</w:t>
            </w:r>
          </w:p>
        </w:tc>
        <w:tc>
          <w:tcPr>
            <w:tcW w:w="1842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B01420" w:rsidTr="00E56061">
        <w:tc>
          <w:tcPr>
            <w:tcW w:w="70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835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Вредные привычки и их влияние на здоровье.</w:t>
            </w:r>
          </w:p>
        </w:tc>
        <w:tc>
          <w:tcPr>
            <w:tcW w:w="851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775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о  пагубном влияние вредных привычек на здоровье, его умственные и физические способности.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Формирование установки на здоровый образ жизни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Формирования понимания ценности здоровья и безопасного образа жизни.</w:t>
            </w:r>
          </w:p>
        </w:tc>
        <w:tc>
          <w:tcPr>
            <w:tcW w:w="113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2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B01420" w:rsidTr="00E56061">
        <w:tc>
          <w:tcPr>
            <w:tcW w:w="70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35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Здоровый образ жизни и профилактика вредных привычек.</w:t>
            </w:r>
          </w:p>
        </w:tc>
        <w:tc>
          <w:tcPr>
            <w:tcW w:w="851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775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основные понятия здорового образа жизни и профилактику вредных привычек.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Выработать отрицательное отношение к курению и употребления алкоголя.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Формирования понимания ценности здоровья и безопасного образа жизни.</w:t>
            </w:r>
          </w:p>
        </w:tc>
        <w:tc>
          <w:tcPr>
            <w:tcW w:w="113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2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B01420" w:rsidTr="00E56061">
        <w:tc>
          <w:tcPr>
            <w:tcW w:w="70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835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Основные составляющие здорового образа жизни.</w:t>
            </w:r>
          </w:p>
        </w:tc>
        <w:tc>
          <w:tcPr>
            <w:tcW w:w="851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775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основные составляющие здорового образа жизни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Формировать основные составляющие здорового образа жизни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Формирования понимания ценности здоровья и безопасного образа жизни.</w:t>
            </w:r>
          </w:p>
        </w:tc>
        <w:tc>
          <w:tcPr>
            <w:tcW w:w="113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2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B01420" w:rsidTr="00E56061">
        <w:tc>
          <w:tcPr>
            <w:tcW w:w="704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13466" w:type="dxa"/>
            <w:gridSpan w:val="6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4. Основы медицинских знаний и оказание первой медицинской помощи 8 ч</w:t>
            </w:r>
          </w:p>
        </w:tc>
      </w:tr>
      <w:tr w:rsidR="00B01420" w:rsidTr="00E56061">
        <w:tc>
          <w:tcPr>
            <w:tcW w:w="70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835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Первая помощь при различных видах повреждений.</w:t>
            </w:r>
          </w:p>
        </w:tc>
        <w:tc>
          <w:tcPr>
            <w:tcW w:w="851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775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предназначение и общие правила оказания  первой помощи при различных видах повреждений.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Уметь оказывать первую помощь при различных видах повреждений.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Личностные Использовать приобретенные знания в повседневной жизни.</w:t>
            </w:r>
          </w:p>
        </w:tc>
        <w:tc>
          <w:tcPr>
            <w:tcW w:w="113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Текущий контроль</w:t>
            </w:r>
          </w:p>
        </w:tc>
        <w:tc>
          <w:tcPr>
            <w:tcW w:w="1842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</w:tbl>
    <w:p w:rsidR="00B01420" w:rsidRDefault="00B01420" w:rsidP="008A04AD">
      <w:pPr>
        <w:spacing w:after="0" w:line="240" w:lineRule="auto"/>
        <w:jc w:val="both"/>
        <w:rPr>
          <w:rFonts w:ascii="Times New Roman" w:eastAsia="Times New Roman" w:hAnsi="Times New Roman" w:cs="Times New Roman"/>
          <w:vanish/>
          <w:color w:val="010101"/>
          <w:kern w:val="0"/>
          <w:sz w:val="24"/>
          <w:szCs w:val="24"/>
          <w:lang w:eastAsia="ru-RU"/>
        </w:rPr>
      </w:pPr>
    </w:p>
    <w:tbl>
      <w:tblPr>
        <w:tblStyle w:val="aa"/>
        <w:tblW w:w="14170" w:type="dxa"/>
        <w:tblLook w:val="04A0"/>
      </w:tblPr>
      <w:tblGrid>
        <w:gridCol w:w="704"/>
        <w:gridCol w:w="2831"/>
        <w:gridCol w:w="849"/>
        <w:gridCol w:w="989"/>
        <w:gridCol w:w="5802"/>
        <w:gridCol w:w="1156"/>
        <w:gridCol w:w="1839"/>
      </w:tblGrid>
      <w:tr w:rsidR="00B01420" w:rsidTr="00E56061">
        <w:tc>
          <w:tcPr>
            <w:tcW w:w="704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10101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13466" w:type="dxa"/>
            <w:gridSpan w:val="6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IV четверть</w:t>
            </w:r>
          </w:p>
        </w:tc>
      </w:tr>
      <w:tr w:rsidR="00B01420" w:rsidTr="00E56061">
        <w:tc>
          <w:tcPr>
            <w:tcW w:w="70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1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Оказание первой помощи при ушибах и ссадинах.</w:t>
            </w:r>
          </w:p>
        </w:tc>
        <w:tc>
          <w:tcPr>
            <w:tcW w:w="849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802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предназначение и общие правила оказания  первой помощи при  ушибах и ссадинах.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Уметь оказывать первую помощь при ушибах и ссадинах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Использовать приобретенные знания в повседневной жизни.</w:t>
            </w:r>
          </w:p>
        </w:tc>
        <w:tc>
          <w:tcPr>
            <w:tcW w:w="1156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3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B01420" w:rsidTr="00E56061">
        <w:tc>
          <w:tcPr>
            <w:tcW w:w="70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1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Оказание первой помощи при ушибах и ссадинах.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(практические занятия)</w:t>
            </w:r>
          </w:p>
        </w:tc>
        <w:tc>
          <w:tcPr>
            <w:tcW w:w="849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802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предназначение и общие правила оказания  первой помощи при  ушибах и ссадинах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Уметь оказывать первую помощь при ушибах и ссадинах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Использовать приобретенные знания в повседневной жизни.</w:t>
            </w:r>
          </w:p>
        </w:tc>
        <w:tc>
          <w:tcPr>
            <w:tcW w:w="1156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3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B01420" w:rsidTr="00E56061">
        <w:tc>
          <w:tcPr>
            <w:tcW w:w="70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1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Первая помощь при отравлении никотином.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(практические занятия)</w:t>
            </w:r>
          </w:p>
        </w:tc>
        <w:tc>
          <w:tcPr>
            <w:tcW w:w="849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802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предназначение и общие правила оказания  первой помощи при  отравлении никотином.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Уметь оказывать первую помощь при отравлении никотином.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Использовать приобретенные знания в повседневной жизни.</w:t>
            </w:r>
          </w:p>
        </w:tc>
        <w:tc>
          <w:tcPr>
            <w:tcW w:w="1156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3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B01420" w:rsidTr="00E56061">
        <w:tc>
          <w:tcPr>
            <w:tcW w:w="70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1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Первая помощь при отравлении угарным газом.</w:t>
            </w:r>
          </w:p>
        </w:tc>
        <w:tc>
          <w:tcPr>
            <w:tcW w:w="849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802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предназначение и общие правила оказания  первой помощи при  отравлении угарным газом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Метапредметные Уметь оказывать первую помощь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при отравлении никотином.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Использовать приобретенные знания в повседневной жизни.</w:t>
            </w:r>
          </w:p>
        </w:tc>
        <w:tc>
          <w:tcPr>
            <w:tcW w:w="1156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Текущий контроль</w:t>
            </w:r>
          </w:p>
        </w:tc>
        <w:tc>
          <w:tcPr>
            <w:tcW w:w="183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B01420" w:rsidTr="00E56061">
        <w:tc>
          <w:tcPr>
            <w:tcW w:w="70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831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Первая помощь при отравлении угарным газом.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(практические занятия)</w:t>
            </w:r>
          </w:p>
        </w:tc>
        <w:tc>
          <w:tcPr>
            <w:tcW w:w="849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802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предназначение и общие правила оказания  первой помощи при  отравлении угарным газом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Уметь оказывать первую помощь при отравлении угарным газом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Использовать приобретенные знания в повседневной жизни.</w:t>
            </w:r>
          </w:p>
        </w:tc>
        <w:tc>
          <w:tcPr>
            <w:tcW w:w="1156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3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B01420" w:rsidTr="00E56061">
        <w:tc>
          <w:tcPr>
            <w:tcW w:w="704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1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Первая помощь при носовом кровотечении (практические занятия)</w:t>
            </w:r>
          </w:p>
        </w:tc>
        <w:tc>
          <w:tcPr>
            <w:tcW w:w="849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802" w:type="dxa"/>
          </w:tcPr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Предметные Знать предназначение и общие правила оказания  первой помощи при  носовом кровотечении</w:t>
            </w:r>
          </w:p>
          <w:p w:rsidR="00B01420" w:rsidRDefault="00696CDC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Метапредметные Уметь оказывать первую помощь при носовом кровотечении</w:t>
            </w:r>
          </w:p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Личностные Использовать приобретенные знания в повседневной жизни.</w:t>
            </w:r>
          </w:p>
        </w:tc>
        <w:tc>
          <w:tcPr>
            <w:tcW w:w="1156" w:type="dxa"/>
          </w:tcPr>
          <w:p w:rsidR="00B01420" w:rsidRDefault="00696CDC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39" w:type="dxa"/>
          </w:tcPr>
          <w:p w:rsidR="00B01420" w:rsidRDefault="00B01420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E56061" w:rsidTr="00E56061">
        <w:tc>
          <w:tcPr>
            <w:tcW w:w="704" w:type="dxa"/>
          </w:tcPr>
          <w:p w:rsidR="00E56061" w:rsidRDefault="00E56061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31" w:type="dxa"/>
          </w:tcPr>
          <w:p w:rsidR="00E56061" w:rsidRDefault="00E56061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Заключительный урок</w:t>
            </w:r>
          </w:p>
        </w:tc>
        <w:tc>
          <w:tcPr>
            <w:tcW w:w="849" w:type="dxa"/>
          </w:tcPr>
          <w:p w:rsidR="00E56061" w:rsidRDefault="00E56061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9" w:type="dxa"/>
          </w:tcPr>
          <w:p w:rsidR="00E56061" w:rsidRDefault="00E56061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802" w:type="dxa"/>
          </w:tcPr>
          <w:p w:rsidR="00E56061" w:rsidRDefault="00E56061" w:rsidP="008A04AD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1156" w:type="dxa"/>
          </w:tcPr>
          <w:p w:rsidR="00E56061" w:rsidRDefault="00E56061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39" w:type="dxa"/>
          </w:tcPr>
          <w:p w:rsidR="00E56061" w:rsidRDefault="00E56061" w:rsidP="008A04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</w:tbl>
    <w:p w:rsidR="008A04AD" w:rsidRDefault="008A04AD" w:rsidP="008A04A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sectPr w:rsidR="008A04AD" w:rsidSect="00A562DC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B01420" w:rsidRDefault="00696CDC" w:rsidP="008A04AD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lastRenderedPageBreak/>
        <w:t>Список  учебно-методической  литературы.</w:t>
      </w:r>
    </w:p>
    <w:p w:rsidR="00B01420" w:rsidRDefault="00696CDC" w:rsidP="008A04A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Смирнов А.Т., Хренников Б.О. Основы безопасности жизнедеятельности. Учебник для 5 класса. – М., Просвещение, 2012.</w:t>
      </w:r>
    </w:p>
    <w:p w:rsidR="00B01420" w:rsidRDefault="00696CDC" w:rsidP="008A04A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Волович, В. Г. Как выжить в экстремальной ситуации / В. Г. Волович. - М: Знание, 1990.</w:t>
      </w:r>
    </w:p>
    <w:p w:rsidR="00B01420" w:rsidRDefault="00696CDC" w:rsidP="008A04A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Гостюшин, А. В. Энциклопедия экстремальных ситуаций / А. В. Гостюшин. - М.: Зеркало, 1994.</w:t>
      </w:r>
    </w:p>
    <w:p w:rsidR="00B01420" w:rsidRDefault="00696CDC" w:rsidP="008A04A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Гражданская оборона / под ред. генерала армии А. Т. Алтунина. -М.: Воениздат, 1982.</w:t>
      </w:r>
    </w:p>
    <w:p w:rsidR="00B01420" w:rsidRDefault="00696CDC" w:rsidP="008A04A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Лифлянский, В. Г. и др. Лечебные свойства пищевых продуктов / В. Г. Лифлянский, В. В. Закревский, М. Н. Андронова.- М.: Терра, 1996.</w:t>
      </w:r>
    </w:p>
    <w:p w:rsidR="00B01420" w:rsidRDefault="00696CDC" w:rsidP="008A04A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Поляков, В. В. Безопасность человека в экстремальных ситуациях / В. В. Поляков, Е. А. Сербаринов. - М, 1992.</w:t>
      </w:r>
    </w:p>
    <w:p w:rsidR="00B01420" w:rsidRDefault="00B01420" w:rsidP="008A04AD">
      <w:pPr>
        <w:numPr>
          <w:ilvl w:val="0"/>
          <w:numId w:val="3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</w:p>
    <w:p w:rsidR="00B01420" w:rsidRDefault="00696CDC" w:rsidP="008A04A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Правила поведения и действия населения при стихийных бедствиях, авариях, катастрофах. -М.: Воениздат, 1990.</w:t>
      </w:r>
    </w:p>
    <w:p w:rsidR="00B01420" w:rsidRDefault="00696CDC" w:rsidP="008A04A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Проблемы безопасности при чрезвычайных ситуациях. - М: ВИМИТ, 1993.</w:t>
      </w:r>
    </w:p>
    <w:p w:rsidR="00B01420" w:rsidRDefault="00696CDC" w:rsidP="008A04A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Справочник лекарственных растений. - М., 1999.</w:t>
      </w:r>
    </w:p>
    <w:p w:rsidR="00B01420" w:rsidRDefault="00696CDC" w:rsidP="008A04A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10101"/>
          <w:kern w:val="0"/>
          <w:sz w:val="24"/>
          <w:szCs w:val="24"/>
          <w:lang w:eastAsia="ru-RU"/>
        </w:rPr>
        <w:t>Справочные данные о чрезвычайных ситуациях природного, техногенного и экологического происхождения. - Ч. 2. - М.: МЧС, 1995.</w:t>
      </w:r>
    </w:p>
    <w:p w:rsidR="00B01420" w:rsidRDefault="00B01420" w:rsidP="008A04AD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01420" w:rsidSect="006C2C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2AA0" w:rsidRDefault="00A22AA0">
      <w:pPr>
        <w:spacing w:line="240" w:lineRule="auto"/>
      </w:pPr>
      <w:r>
        <w:separator/>
      </w:r>
    </w:p>
  </w:endnote>
  <w:endnote w:type="continuationSeparator" w:id="0">
    <w:p w:rsidR="00A22AA0" w:rsidRDefault="00A22AA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2AA0" w:rsidRDefault="00A22AA0">
      <w:pPr>
        <w:spacing w:after="0"/>
      </w:pPr>
      <w:r>
        <w:separator/>
      </w:r>
    </w:p>
  </w:footnote>
  <w:footnote w:type="continuationSeparator" w:id="0">
    <w:p w:rsidR="00A22AA0" w:rsidRDefault="00A22AA0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05E53"/>
    <w:multiLevelType w:val="multilevel"/>
    <w:tmpl w:val="1F605E5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A963CB"/>
    <w:multiLevelType w:val="hybridMultilevel"/>
    <w:tmpl w:val="551684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F74C3A"/>
    <w:multiLevelType w:val="multilevel"/>
    <w:tmpl w:val="33F74C3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38C063D5"/>
    <w:multiLevelType w:val="multilevel"/>
    <w:tmpl w:val="38C063D5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247FD"/>
    <w:rsid w:val="002A5D15"/>
    <w:rsid w:val="00507539"/>
    <w:rsid w:val="0067254C"/>
    <w:rsid w:val="00696CDC"/>
    <w:rsid w:val="006C2C4E"/>
    <w:rsid w:val="008A04AD"/>
    <w:rsid w:val="00961E05"/>
    <w:rsid w:val="00A22AA0"/>
    <w:rsid w:val="00A30A4E"/>
    <w:rsid w:val="00A562DC"/>
    <w:rsid w:val="00B01420"/>
    <w:rsid w:val="00B546F7"/>
    <w:rsid w:val="00C032F6"/>
    <w:rsid w:val="00CF5FAC"/>
    <w:rsid w:val="00D247FD"/>
    <w:rsid w:val="00D76C7E"/>
    <w:rsid w:val="00DA1334"/>
    <w:rsid w:val="00E56061"/>
    <w:rsid w:val="4FEF62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C4E"/>
    <w:pPr>
      <w:spacing w:after="160" w:line="259" w:lineRule="auto"/>
    </w:pPr>
    <w:rPr>
      <w:kern w:val="2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6C2C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C2C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2C4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2C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2C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2C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C2C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C2C4E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C2C4E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6C2C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C2C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qFormat/>
    <w:rsid w:val="006C2C4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qFormat/>
    <w:rsid w:val="006C2C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C2C4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qFormat/>
    <w:rsid w:val="006C2C4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C2C4E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qFormat/>
    <w:rsid w:val="006C2C4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C2C4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C2C4E"/>
    <w:rPr>
      <w:rFonts w:eastAsiaTheme="majorEastAsia" w:cstheme="majorBidi"/>
      <w:i/>
      <w:iCs/>
      <w:color w:val="262626" w:themeColor="text1" w:themeTint="D9"/>
    </w:rPr>
  </w:style>
  <w:style w:type="character" w:customStyle="1" w:styleId="90">
    <w:name w:val="Заголовок 9 Знак"/>
    <w:basedOn w:val="a0"/>
    <w:link w:val="9"/>
    <w:uiPriority w:val="9"/>
    <w:semiHidden/>
    <w:qFormat/>
    <w:rsid w:val="006C2C4E"/>
    <w:rPr>
      <w:rFonts w:eastAsiaTheme="majorEastAsia" w:cstheme="majorBidi"/>
      <w:color w:val="262626" w:themeColor="text1" w:themeTint="D9"/>
    </w:rPr>
  </w:style>
  <w:style w:type="character" w:customStyle="1" w:styleId="a4">
    <w:name w:val="Название Знак"/>
    <w:basedOn w:val="a0"/>
    <w:link w:val="a3"/>
    <w:uiPriority w:val="10"/>
    <w:qFormat/>
    <w:rsid w:val="006C2C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Подзаголовок Знак"/>
    <w:basedOn w:val="a0"/>
    <w:link w:val="a5"/>
    <w:uiPriority w:val="11"/>
    <w:qFormat/>
    <w:rsid w:val="006C2C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C2C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C2C4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C2C4E"/>
    <w:pPr>
      <w:ind w:left="720"/>
      <w:contextualSpacing/>
    </w:pPr>
  </w:style>
  <w:style w:type="character" w:customStyle="1" w:styleId="IntenseEmphasis1">
    <w:name w:val="Intense Emphasis1"/>
    <w:basedOn w:val="a0"/>
    <w:uiPriority w:val="21"/>
    <w:qFormat/>
    <w:rsid w:val="006C2C4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a9"/>
    <w:uiPriority w:val="30"/>
    <w:qFormat/>
    <w:rsid w:val="006C2C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9">
    <w:name w:val="Выделенная цитата Знак"/>
    <w:basedOn w:val="a0"/>
    <w:link w:val="a8"/>
    <w:uiPriority w:val="30"/>
    <w:qFormat/>
    <w:rsid w:val="006C2C4E"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a0"/>
    <w:uiPriority w:val="32"/>
    <w:qFormat/>
    <w:rsid w:val="006C2C4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59"/>
    <w:rsid w:val="008A04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8A0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8A04AD"/>
    <w:rPr>
      <w:kern w:val="2"/>
      <w:sz w:val="22"/>
      <w:szCs w:val="22"/>
      <w:lang w:eastAsia="en-US"/>
    </w:rPr>
  </w:style>
  <w:style w:type="paragraph" w:styleId="ad">
    <w:name w:val="footer"/>
    <w:basedOn w:val="a"/>
    <w:link w:val="ae"/>
    <w:uiPriority w:val="99"/>
    <w:unhideWhenUsed/>
    <w:rsid w:val="008A0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8A04AD"/>
    <w:rPr>
      <w:kern w:val="2"/>
      <w:sz w:val="22"/>
      <w:szCs w:val="22"/>
      <w:lang w:eastAsia="en-US"/>
    </w:rPr>
  </w:style>
  <w:style w:type="paragraph" w:styleId="af">
    <w:name w:val="Normal (Web)"/>
    <w:basedOn w:val="a"/>
    <w:uiPriority w:val="99"/>
    <w:unhideWhenUsed/>
    <w:rsid w:val="00A56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A562DC"/>
    <w:rPr>
      <w:b/>
      <w:bCs/>
    </w:rPr>
  </w:style>
  <w:style w:type="character" w:customStyle="1" w:styleId="placeholder-mask">
    <w:name w:val="placeholder-mask"/>
    <w:basedOn w:val="a0"/>
    <w:rsid w:val="00A562DC"/>
  </w:style>
  <w:style w:type="character" w:customStyle="1" w:styleId="placeholder">
    <w:name w:val="placeholder"/>
    <w:basedOn w:val="a0"/>
    <w:rsid w:val="00A562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930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18</Pages>
  <Words>4179</Words>
  <Characters>23823</Characters>
  <Application>Microsoft Office Word</Application>
  <DocSecurity>0</DocSecurity>
  <Lines>198</Lines>
  <Paragraphs>55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Привет</dc:creator>
  <cp:lastModifiedBy>Нияз</cp:lastModifiedBy>
  <cp:revision>3</cp:revision>
  <dcterms:created xsi:type="dcterms:W3CDTF">2025-11-08T08:20:00Z</dcterms:created>
  <dcterms:modified xsi:type="dcterms:W3CDTF">2025-12-12T06:48:00Z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F649DFA54B0644118BE2BD7A8F3FA5FA_12</vt:lpwstr>
  </property>
</Properties>
</file>