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6"/>
        <w:gridCol w:w="6632"/>
        <w:gridCol w:w="2410"/>
        <w:gridCol w:w="1701"/>
      </w:tblGrid>
      <w:tr w:rsidR="00953DA9" w:rsidRPr="00083051" w:rsidTr="00A210B0">
        <w:tc>
          <w:tcPr>
            <w:tcW w:w="11199" w:type="dxa"/>
            <w:gridSpan w:val="4"/>
          </w:tcPr>
          <w:p w:rsidR="00953DA9" w:rsidRPr="00083051" w:rsidRDefault="00953DA9" w:rsidP="00492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9272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 (</w:t>
            </w:r>
            <w:r w:rsidR="00492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вариант ответа </w:t>
            </w:r>
            <w:r w:rsidR="0097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492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балл. 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>сего 9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953DA9" w:rsidRPr="00083051" w:rsidTr="00787DAF">
        <w:tc>
          <w:tcPr>
            <w:tcW w:w="456" w:type="dxa"/>
          </w:tcPr>
          <w:p w:rsidR="00953DA9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2" w:type="dxa"/>
            <w:gridSpan w:val="2"/>
          </w:tcPr>
          <w:p w:rsidR="00953DA9" w:rsidRPr="00083051" w:rsidRDefault="00953DA9" w:rsidP="0008305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Подберите общий термин для обозначения понятий «правовой прецедент» и «нормативный договор».</w:t>
            </w:r>
          </w:p>
          <w:p w:rsidR="00953DA9" w:rsidRPr="00083051" w:rsidRDefault="00953DA9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DA9" w:rsidRPr="00083051" w:rsidRDefault="00953DA9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Источник права;</w:t>
            </w:r>
          </w:p>
          <w:p w:rsidR="00953DA9" w:rsidRPr="00083051" w:rsidRDefault="00953DA9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Б. Форма реализации права;</w:t>
            </w:r>
          </w:p>
          <w:p w:rsidR="00953DA9" w:rsidRPr="00083051" w:rsidRDefault="00953DA9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Вид систематизации права;</w:t>
            </w:r>
          </w:p>
          <w:p w:rsidR="00953DA9" w:rsidRPr="00083051" w:rsidRDefault="00953DA9" w:rsidP="0008305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Юридический факт</w:t>
            </w:r>
            <w:r w:rsidR="00492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53DA9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53DA9" w:rsidRPr="00083051" w:rsidTr="00787DAF">
        <w:tc>
          <w:tcPr>
            <w:tcW w:w="456" w:type="dxa"/>
          </w:tcPr>
          <w:p w:rsidR="00953DA9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2" w:type="dxa"/>
            <w:gridSpan w:val="2"/>
          </w:tcPr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ведению Совета Федерации относится: </w:t>
            </w:r>
          </w:p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Объявление амнистии;</w:t>
            </w: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Заслушивание ежегодных отчетов Правительства Российской Федерации о результатах его деятельности; </w:t>
            </w: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Решение вопроса о доверии Правительству Российской Федерации;</w:t>
            </w: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Утверждение изменения границ между субъектами Российской Федерации.</w:t>
            </w:r>
          </w:p>
        </w:tc>
        <w:tc>
          <w:tcPr>
            <w:tcW w:w="1701" w:type="dxa"/>
          </w:tcPr>
          <w:p w:rsidR="00953DA9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53DA9" w:rsidRPr="00083051" w:rsidTr="00787DAF">
        <w:tc>
          <w:tcPr>
            <w:tcW w:w="456" w:type="dxa"/>
          </w:tcPr>
          <w:p w:rsidR="00953DA9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2" w:type="dxa"/>
            <w:gridSpan w:val="2"/>
          </w:tcPr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Конституционный (учредительный) акт края, области, города федерального значения в составе Российской Федерации - это: </w:t>
            </w: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Декларация;</w:t>
            </w: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Ю. Конституция;</w:t>
            </w: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Закон;</w:t>
            </w:r>
          </w:p>
          <w:p w:rsidR="00953DA9" w:rsidRPr="00083051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Устав.</w:t>
            </w:r>
          </w:p>
        </w:tc>
        <w:tc>
          <w:tcPr>
            <w:tcW w:w="1701" w:type="dxa"/>
          </w:tcPr>
          <w:p w:rsidR="00953DA9" w:rsidRDefault="00953DA9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787DAF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2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федеральных органов исполнительной власти Российской Федерации в соответствии с Конституцией РФ утверждается: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Президентом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Председателем Правительства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Заместителем Председателя Правительства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Палатами Федерального Собрания.</w:t>
            </w:r>
          </w:p>
        </w:tc>
        <w:tc>
          <w:tcPr>
            <w:tcW w:w="1701" w:type="dxa"/>
          </w:tcPr>
          <w:p w:rsidR="00A51E1B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787DAF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2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Конституции РФ отсутствует глава с наименованием: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«Основы конституционного строя»;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«Конституционные поправки и пересмотр Конституции»;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«Местное самоуправление»;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«Судебная власть».</w:t>
            </w:r>
          </w:p>
        </w:tc>
        <w:tc>
          <w:tcPr>
            <w:tcW w:w="1701" w:type="dxa"/>
          </w:tcPr>
          <w:p w:rsidR="00A51E1B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787DAF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2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Конституция РФ устанавливает, что вопрос о лишении неприкосновенности депутата Государственной Думы Федерального Собрания РФ решается: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Судьями Конституционного Суда РФ по представлению Президента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Председателем Следственного комитета РФ по представлению Генерального прокурора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Государственной Думой РФ по представлению Генерального прокурора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Государственной Думой РФ по представлению Президента РФ</w:t>
            </w:r>
            <w:r w:rsidR="00492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51E1B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787DAF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2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Конституцией РФ, Уполномоченный по правам человека в РФ назначается на должность и освобождается от должности: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А. Президентом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Б. Советом Федерации Федерального Собрания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В. Государственной Думой Федерального Собрания РФ;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Председателем Правительства РФ.</w:t>
            </w:r>
          </w:p>
        </w:tc>
        <w:tc>
          <w:tcPr>
            <w:tcW w:w="1701" w:type="dxa"/>
          </w:tcPr>
          <w:p w:rsidR="00A51E1B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787DAF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42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 какой главе Конституции РФ закреплены права и свободы человека и гражданина?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2;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Б. 1;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4;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9.</w:t>
            </w:r>
          </w:p>
        </w:tc>
        <w:tc>
          <w:tcPr>
            <w:tcW w:w="1701" w:type="dxa"/>
          </w:tcPr>
          <w:p w:rsidR="00A51E1B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787DAF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42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Высшей ценностью по Конституции РФ являются: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Права и свободы гражданина;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Б. Экономическая свобода и развитие Российской Федерации;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В. Охрана государственных границ и безопасность государства;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Г. Права и свободы человека.</w:t>
            </w:r>
          </w:p>
        </w:tc>
        <w:tc>
          <w:tcPr>
            <w:tcW w:w="1701" w:type="dxa"/>
          </w:tcPr>
          <w:p w:rsidR="00A51E1B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87DAF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DAF" w:rsidRPr="00083051" w:rsidRDefault="00787DA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1E48CD">
        <w:tc>
          <w:tcPr>
            <w:tcW w:w="11199" w:type="dxa"/>
            <w:gridSpan w:val="4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закономерность и разделите все перечисленные ниже юридические документы на четыре группы</w:t>
            </w:r>
            <w:r w:rsidR="0049272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C2630">
              <w:rPr>
                <w:rFonts w:ascii="Times New Roman" w:hAnsi="Times New Roman" w:cs="Times New Roman"/>
                <w:b/>
                <w:sz w:val="24"/>
                <w:szCs w:val="24"/>
              </w:rPr>
              <w:t>За каждый правильный вариант ответа – 1 балл</w:t>
            </w:r>
            <w:r w:rsidR="00492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 случае любой ошибки – 0 баллов. 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>Всего 8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1. Соблюдение.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Нормативно-правовой акт.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Л.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Д. Локк.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Ж. -Ж. Руссо.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Судебный прецедент.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Т. Гоббс.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8. Исполнение.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Е. Дюринг.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10. Правовой обычай.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Использование.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12. К. Каутский.</w:t>
            </w:r>
          </w:p>
        </w:tc>
        <w:tc>
          <w:tcPr>
            <w:tcW w:w="4111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 8 11 (1 балл за полностью правильно указанную группу)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 6 10 (1 балл за полностью правильно указанную группу)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 9 12 (1 балл за полностью правильно указанную группу)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4 5 7 (1 балл за полностью правильно указанную группу)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1. Первобытная демократия.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Г.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Харт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П. И.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Стучка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С. А. Муромцев.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Присваивающая экономика.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Инкорпорация.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Р.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Паунд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492728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И. Бентам.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10. Кодификация.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Общественная собственность на средства производства.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12. Консолидация.</w:t>
            </w:r>
          </w:p>
        </w:tc>
        <w:tc>
          <w:tcPr>
            <w:tcW w:w="4111" w:type="dxa"/>
            <w:gridSpan w:val="2"/>
          </w:tcPr>
          <w:p w:rsidR="00A51E1B" w:rsidRPr="00083051" w:rsidRDefault="00492728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A51E1B"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11 (1 балл за полностью правильно указанную группу)</w:t>
            </w:r>
          </w:p>
          <w:p w:rsidR="00A51E1B" w:rsidRPr="00083051" w:rsidRDefault="00492728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6 10 12 </w:t>
            </w:r>
            <w:r w:rsidR="00A51E1B" w:rsidRPr="00083051">
              <w:rPr>
                <w:rFonts w:ascii="Times New Roman" w:hAnsi="Times New Roman" w:cs="Times New Roman"/>
                <w:sz w:val="24"/>
                <w:szCs w:val="24"/>
              </w:rPr>
              <w:t>(1 балл за полностью правильно указанную группу)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728">
              <w:rPr>
                <w:rFonts w:ascii="Times New Roman" w:hAnsi="Times New Roman" w:cs="Times New Roman"/>
                <w:sz w:val="24"/>
                <w:szCs w:val="24"/>
              </w:rPr>
              <w:t xml:space="preserve"> 8 9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A51E1B" w:rsidRPr="00083051" w:rsidRDefault="00492728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</w:t>
            </w:r>
            <w:r w:rsidR="00A51E1B"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7 (1 балл за полностью правильно указанную группу)</w:t>
            </w:r>
          </w:p>
        </w:tc>
      </w:tr>
      <w:tr w:rsidR="00A51E1B" w:rsidRPr="00083051" w:rsidTr="004A5F7D">
        <w:tc>
          <w:tcPr>
            <w:tcW w:w="11199" w:type="dxa"/>
            <w:gridSpan w:val="4"/>
          </w:tcPr>
          <w:p w:rsidR="00A51E1B" w:rsidRPr="00083051" w:rsidRDefault="00A51E1B" w:rsidP="00DC26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закономерность и разделите слова (словосочетания) на две группы, озаглавьте их.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C2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каждое правильное название группы слов – 1 балл. За каждый правильный вариант ответа – 1 балл. В случае любой ошибки – 0 баллов. </w:t>
            </w:r>
            <w:r w:rsidR="00F6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>8 баллов)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Счетной палаты.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Назначение выборов в Государственную Думу.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Принятие федеральных законов.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Подписание и обнародование федеральных законов.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Формирование </w:t>
            </w:r>
            <w:r w:rsidR="008417FF" w:rsidRPr="00083051">
              <w:rPr>
                <w:rFonts w:ascii="Times New Roman" w:hAnsi="Times New Roman" w:cs="Times New Roman"/>
                <w:sz w:val="24"/>
                <w:szCs w:val="24"/>
              </w:rPr>
              <w:t>Совета Безопасности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Руководство внешней политикой.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Назначение высшего командования Вооруженных Сил РФ.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8. Отрешение Президента РФ от должности.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Принятие поправок в Конституцию РФ.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Право помилования.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Формирование </w:t>
            </w:r>
            <w:r w:rsidR="008417FF" w:rsidRPr="00083051">
              <w:rPr>
                <w:rFonts w:ascii="Times New Roman" w:hAnsi="Times New Roman" w:cs="Times New Roman"/>
                <w:sz w:val="24"/>
                <w:szCs w:val="24"/>
              </w:rPr>
              <w:t>Администрации Президента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12. Объявление амнистии.</w:t>
            </w:r>
          </w:p>
        </w:tc>
        <w:tc>
          <w:tcPr>
            <w:tcW w:w="4111" w:type="dxa"/>
            <w:gridSpan w:val="2"/>
          </w:tcPr>
          <w:p w:rsid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Полномочия Президента РФ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название)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4 5 6 7 10 11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правильное распределение)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2. Полномочия Палат Федерального Собрания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название)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1 2 3 8 9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>(1 балл за правильное распределение)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32" w:type="dxa"/>
          </w:tcPr>
          <w:p w:rsidR="00A51E1B" w:rsidRPr="00083051" w:rsidRDefault="008417F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Совет Федерации</w:t>
            </w:r>
            <w:r w:rsidR="00A51E1B"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Конституционный Суд республики Татарстан.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Законодательное Собрание города Санкт-Петербурга.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Президент РФ.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5. Правительство города Москвы.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8417FF"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7. Министерство обороны РФ.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8. Совет Безопасности.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9. Уполномоченный по правам человека в Саратовской области.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10. Счетная палата Самарской области.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8417FF">
              <w:rPr>
                <w:rFonts w:ascii="Times New Roman" w:hAnsi="Times New Roman" w:cs="Times New Roman"/>
                <w:sz w:val="24"/>
                <w:szCs w:val="24"/>
              </w:rPr>
              <w:t>Министерство просвещения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РФ. </w:t>
            </w:r>
          </w:p>
          <w:p w:rsidR="00A51E1B" w:rsidRPr="00083051" w:rsidRDefault="008417FF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Раис Республики Татарстан</w:t>
            </w:r>
            <w:r w:rsidR="00A51E1B" w:rsidRPr="00083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2"/>
          </w:tcPr>
          <w:p w:rsid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Федеральные органы государственной власти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>(1 балл за название)</w:t>
            </w:r>
            <w:r w:rsidR="00F677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1 4 6 7 8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правильное распределение)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Органы государственной власти субъектов РФ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>(1 балл за название)</w:t>
            </w:r>
            <w:r w:rsidR="00F677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2 3 5 9 10 12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правильное распределение)</w:t>
            </w:r>
          </w:p>
        </w:tc>
      </w:tr>
      <w:tr w:rsidR="00A51E1B" w:rsidRPr="00083051" w:rsidTr="001E0CEA">
        <w:tc>
          <w:tcPr>
            <w:tcW w:w="11199" w:type="dxa"/>
            <w:gridSpan w:val="4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 ряд терминов. Исключите три лишних термина. Обоснуйте свой выбор</w:t>
            </w:r>
            <w:r w:rsidR="00A26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 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, санкция, норма права, корпоративная норма, отрасль права, нормативный акт.</w:t>
            </w:r>
          </w:p>
        </w:tc>
        <w:tc>
          <w:tcPr>
            <w:tcW w:w="4111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1. Санкция.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2. Корпоративная норма. 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3.Нормативный акт.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Оставшиеся термины являются элементами системы (структуры) права.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Корпоративная норма — это вид социальной нормы, правило поведения, установленное организацией, регулирующее ее внутренние отношения.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Санкция - это структурный элемент нормы права.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Нормативный акт — одна из форм (источников) (1 балл)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Верховный Суд Российской Федерации, третейский суд, Верховный суд Республики Татарстан, </w:t>
            </w:r>
            <w:proofErr w:type="spellStart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Вахитовский</w:t>
            </w:r>
            <w:proofErr w:type="spellEnd"/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суд,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>Экономический суд СНГ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, Судебный департамент при Верховном Суде Российской Федерации.</w:t>
            </w:r>
          </w:p>
        </w:tc>
        <w:tc>
          <w:tcPr>
            <w:tcW w:w="4111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1. Третейский суд.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>Экономический суд СНГ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3. Судебный департамент при Верховном Суде Российской Федерации.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Обоснование: Оставшиеся субъекты входят в судебную систему Российской Федерации.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Третейский суд,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>Экономический суд СНГ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и Судебный департамент не входят в судебную систему России.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Третейский суд - коммерческий арбитражный орган, рассматривающий хозяйственные споры между юридическими и физическими лицами.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>Экономический суд СНГ</w:t>
            </w:r>
            <w:r w:rsidR="00F67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— международный орган</w:t>
            </w:r>
            <w:r w:rsidR="00F677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Судебный департамент при Верховном Суде Российской Федерации не является судом.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Неприкосновенность жилища; свобода совести; свобода передвижения; уплата налогов; защита Отечества; свобода творчества; равноправие.</w:t>
            </w:r>
          </w:p>
        </w:tc>
        <w:tc>
          <w:tcPr>
            <w:tcW w:w="4111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1. Уплата налогов. 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2. Защита Отечества;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3. Равноправие.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Обоснование: Оставшиеся термины – конституционные права и свободы.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Равноправие – это принцип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Уплата налогов и защите отечества являются обязанностями</w:t>
            </w:r>
            <w:r w:rsidR="00F677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51E1B" w:rsidRPr="00083051" w:rsidTr="00E75524">
        <w:tc>
          <w:tcPr>
            <w:tcW w:w="11199" w:type="dxa"/>
            <w:gridSpan w:val="4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форму правления. Ответ обоснуйте. Приведите аргументы (</w:t>
            </w:r>
            <w:r w:rsidR="00F67756">
              <w:rPr>
                <w:rFonts w:ascii="Times New Roman" w:hAnsi="Times New Roman" w:cs="Times New Roman"/>
                <w:b/>
                <w:sz w:val="24"/>
                <w:szCs w:val="24"/>
              </w:rPr>
              <w:t>В каждом пункте максимальное количество баллов – 4. Всего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баллов)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А) Во главе государства — монарх, возглавляющий правительство. Конституция государства предусматривает также существование парламента, издающего законы.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Б) Монарх не возглавляет ни одну ветвь власти. Исполнительную власть осуществляет правительство во главе с премьер-министром, назначаемым на эту должность парламентом.</w:t>
            </w:r>
          </w:p>
        </w:tc>
        <w:tc>
          <w:tcPr>
            <w:tcW w:w="4111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А. Дуалистическая монархия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1. Во главе государства — монарх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2. Монарх возглавляет правительство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3. Законодательную власть представляет парламент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Б. Парламентарная монархия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1. Монарх не возглавляет ни одну ветвь власти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2. Исполнительную власть осуществляет правительство во главе с премьер-министром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3. Премьер-министр назначается на должность парламентом (1 балл)</w:t>
            </w:r>
          </w:p>
        </w:tc>
      </w:tr>
      <w:tr w:rsidR="00A51E1B" w:rsidRPr="00083051" w:rsidTr="00C16835">
        <w:tc>
          <w:tcPr>
            <w:tcW w:w="11199" w:type="dxa"/>
            <w:gridSpan w:val="4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прочитайте текст. Найдите три ошибки. Укажите номер предложения, укажите ошибку. Найденную ошибку замените правильным вариантом.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35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каждую правильно указанную ошибку – 1 балл. За каждое правильное исправление ошибки – 1 балл. 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>Всего 6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1. Применение права – это воплощение правовых предписаний в жизнь, переход юридической нормы из сферы должного в сферу сущего.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2. Соблюдение права характеризуется тем, что субъекты права воздерживаются от нарушения правовых норм.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3. Использование права – это совершение лицом действий по выполнению возложенных на него обязанностей.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4. Особой формой реализации права справедливо считается легализация – властная деятельность специально уполномоченных органов и должностных лиц по рассмотрению и разрешению конкретных юридических дел на основе норм права.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Аналогия закона – разрешение дела на основе норм права, регулирующей сходные общественные отношения.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6. Аналогия права – разрешение юридического казуса на основе общих принципов права и общего смысла, общих начал законодательства</w:t>
            </w:r>
          </w:p>
        </w:tc>
        <w:tc>
          <w:tcPr>
            <w:tcW w:w="4111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Не применение права </w:t>
            </w:r>
            <w:r w:rsidR="00235AC1">
              <w:rPr>
                <w:rFonts w:ascii="Times New Roman" w:hAnsi="Times New Roman" w:cs="Times New Roman"/>
                <w:sz w:val="24"/>
                <w:szCs w:val="24"/>
              </w:rPr>
              <w:t>(1 балл), а реализация. (1 балл)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3. Не использование права (1 балл), а исполнение. (1 балл)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4. Не легализация (1 балл), а применение</w:t>
            </w:r>
            <w:r w:rsidR="00235A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51E1B" w:rsidRPr="00083051" w:rsidTr="004459F9">
        <w:tc>
          <w:tcPr>
            <w:tcW w:w="11199" w:type="dxa"/>
            <w:gridSpan w:val="4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Заполните пропуски: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53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ответ – 1 балл. </w:t>
            </w:r>
            <w:r w:rsidR="00083051">
              <w:rPr>
                <w:rFonts w:ascii="Times New Roman" w:hAnsi="Times New Roman" w:cs="Times New Roman"/>
                <w:b/>
                <w:sz w:val="24"/>
                <w:szCs w:val="24"/>
              </w:rPr>
              <w:t>Всего 6 баллов)</w:t>
            </w:r>
          </w:p>
        </w:tc>
      </w:tr>
      <w:tr w:rsidR="00A51E1B" w:rsidRPr="00083051" w:rsidTr="00F67756">
        <w:tc>
          <w:tcPr>
            <w:tcW w:w="456" w:type="dxa"/>
          </w:tcPr>
          <w:p w:rsidR="00A51E1B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законопроекты о введении или отмене налогов, освобождении от их уплаты, о выпуске государственных займов, об изменении финансовых обязательств государства, другие законопроекты, предусматривающие расходы, покрываемые за счёт ___________________, могут быть внесены в Государственную Думу РФ только при наличии заключения _______________________.</w:t>
            </w:r>
          </w:p>
        </w:tc>
        <w:tc>
          <w:tcPr>
            <w:tcW w:w="4111" w:type="dxa"/>
            <w:gridSpan w:val="2"/>
          </w:tcPr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1E1B" w:rsidRPr="00083051" w:rsidRDefault="00A51E1B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Гражданин Российской Федерации не может быть выслан за пределы Российской Федерации или ___________ другому государству. Российская Федерация гарантирует своим гражданам ______________ и покровительство за её пределами.</w:t>
            </w:r>
          </w:p>
        </w:tc>
        <w:tc>
          <w:tcPr>
            <w:tcW w:w="4111" w:type="dxa"/>
            <w:gridSpan w:val="2"/>
          </w:tcPr>
          <w:p w:rsidR="00083051" w:rsidRPr="00083051" w:rsidRDefault="00D531A3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ыдан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(1 балл); </w:t>
            </w:r>
          </w:p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защиту (1 балл)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2" w:type="dxa"/>
          </w:tcPr>
          <w:p w:rsid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РФ права и свободы человека и гражданина являются ___________________________________.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__________________.</w:t>
            </w:r>
          </w:p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083051" w:rsidRPr="00083051" w:rsidRDefault="00D531A3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епосредственно действующими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="00A262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051" w:rsidRPr="00083051" w:rsidRDefault="00D531A3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3051">
              <w:rPr>
                <w:rFonts w:ascii="Times New Roman" w:hAnsi="Times New Roman" w:cs="Times New Roman"/>
                <w:sz w:val="24"/>
                <w:szCs w:val="24"/>
              </w:rPr>
              <w:t xml:space="preserve">равосудием </w:t>
            </w:r>
            <w:r w:rsidR="00083051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83051" w:rsidRPr="00083051" w:rsidTr="000E7F22">
        <w:tc>
          <w:tcPr>
            <w:tcW w:w="11199" w:type="dxa"/>
            <w:gridSpan w:val="4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термин: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53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ответ – 1 балл. </w:t>
            </w:r>
            <w:r w:rsidR="008417FF">
              <w:rPr>
                <w:rFonts w:ascii="Times New Roman" w:hAnsi="Times New Roman" w:cs="Times New Roman"/>
                <w:b/>
                <w:sz w:val="24"/>
                <w:szCs w:val="24"/>
              </w:rPr>
              <w:t>Всего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Одна из форм (источников) права в мире, используемая при наличии пробелов в законодательстве и отсутствия соответствующего прецедента</w:t>
            </w:r>
            <w:r w:rsidR="00D531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2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Доктрина</w:t>
            </w:r>
            <w:r w:rsidR="007D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Какое правовое понятие характеризует переживания, чувства, мысли людей, которые возникают в связи с изданием норм права?</w:t>
            </w:r>
          </w:p>
        </w:tc>
        <w:tc>
          <w:tcPr>
            <w:tcW w:w="4111" w:type="dxa"/>
            <w:gridSpan w:val="2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Правовая психология (1 балл)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Как называется правовая норма, положения которой применяются в случае, если стороны не договорились об ином?</w:t>
            </w:r>
          </w:p>
        </w:tc>
        <w:tc>
          <w:tcPr>
            <w:tcW w:w="4111" w:type="dxa"/>
            <w:gridSpan w:val="2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Диспозитивная (1 балл)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Ситуация в праве, когда отсутствует правовая норма, которая должна была бы регулировать конкретные правоотношения</w:t>
            </w:r>
            <w:r w:rsidR="00D531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2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Пробел (1 балл)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Часть Конституции РФ, в которой содержится указание на субъект принятия Конституции</w:t>
            </w:r>
            <w:r w:rsidR="00D531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2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Преамбула</w:t>
            </w:r>
            <w:r w:rsidR="00D53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B5C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Так называется нормативный правовой акт, который издает Президент РФ. </w:t>
            </w:r>
          </w:p>
        </w:tc>
        <w:tc>
          <w:tcPr>
            <w:tcW w:w="4111" w:type="dxa"/>
            <w:gridSpan w:val="2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 w:rsidR="007D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B5C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83051" w:rsidRPr="00083051" w:rsidTr="00F67756">
        <w:tc>
          <w:tcPr>
            <w:tcW w:w="456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2" w:type="dxa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Никто не может быть произвольно 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 лишён. Органы государственной власти и органы местного самоуправления создают условия для осуществления права на </w:t>
            </w:r>
            <w:r w:rsidRPr="00083051">
              <w:rPr>
                <w:rFonts w:ascii="Times New Roman" w:hAnsi="Times New Roman" w:cs="Times New Roman"/>
                <w:b/>
                <w:sz w:val="24"/>
                <w:szCs w:val="24"/>
              </w:rPr>
              <w:t>него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  <w:gridSpan w:val="2"/>
          </w:tcPr>
          <w:p w:rsidR="00083051" w:rsidRPr="00083051" w:rsidRDefault="00083051" w:rsidP="000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 w:rsidR="007D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B5C"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8417FF" w:rsidRPr="00083051" w:rsidTr="00F67756">
        <w:tc>
          <w:tcPr>
            <w:tcW w:w="456" w:type="dxa"/>
          </w:tcPr>
          <w:p w:rsidR="008417FF" w:rsidRDefault="008417FF" w:rsidP="008417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32" w:type="dxa"/>
          </w:tcPr>
          <w:p w:rsidR="008417FF" w:rsidRPr="007F47DC" w:rsidRDefault="008417FF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 xml:space="preserve">свобождение определенного круга субъектов права из-под действия общих норм. </w:t>
            </w:r>
          </w:p>
        </w:tc>
        <w:tc>
          <w:tcPr>
            <w:tcW w:w="4111" w:type="dxa"/>
            <w:gridSpan w:val="2"/>
          </w:tcPr>
          <w:p w:rsidR="008417FF" w:rsidRPr="007F47DC" w:rsidRDefault="008417FF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>Иммунитет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8417FF" w:rsidRPr="00083051" w:rsidTr="00F67756">
        <w:tc>
          <w:tcPr>
            <w:tcW w:w="456" w:type="dxa"/>
          </w:tcPr>
          <w:p w:rsidR="008417FF" w:rsidRDefault="008417FF" w:rsidP="008417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32" w:type="dxa"/>
          </w:tcPr>
          <w:p w:rsidR="008417FF" w:rsidRPr="007F47DC" w:rsidRDefault="008417FF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>Противоречие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ежду отдельными нормами, регулирующими </w:t>
            </w:r>
            <w:r w:rsidR="006648EC">
              <w:rPr>
                <w:rFonts w:ascii="Times New Roman" w:hAnsi="Times New Roman" w:cs="Times New Roman"/>
                <w:sz w:val="24"/>
                <w:szCs w:val="24"/>
              </w:rPr>
              <w:t>смежные общественные отношения.</w:t>
            </w:r>
          </w:p>
        </w:tc>
        <w:tc>
          <w:tcPr>
            <w:tcW w:w="4111" w:type="dxa"/>
            <w:gridSpan w:val="2"/>
          </w:tcPr>
          <w:p w:rsidR="008417FF" w:rsidRPr="007F47DC" w:rsidRDefault="008417FF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>Коллизия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8417FF" w:rsidRPr="00083051" w:rsidTr="00F67756">
        <w:tc>
          <w:tcPr>
            <w:tcW w:w="456" w:type="dxa"/>
          </w:tcPr>
          <w:p w:rsidR="008417FF" w:rsidRDefault="008417FF" w:rsidP="008417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32" w:type="dxa"/>
          </w:tcPr>
          <w:p w:rsidR="008417FF" w:rsidRPr="007F47DC" w:rsidRDefault="008417FF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>Форма территориальной организации государства, в состав которого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входят несколько</w:t>
            </w: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бразований, называемых субъектами</w:t>
            </w:r>
            <w:r w:rsidR="006648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2"/>
          </w:tcPr>
          <w:p w:rsidR="008417FF" w:rsidRPr="007F47DC" w:rsidRDefault="008417FF" w:rsidP="00841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DC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051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9B169F" w:rsidRDefault="009B169F" w:rsidP="000830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626F" w:rsidRPr="00591333" w:rsidRDefault="00A2626F" w:rsidP="00A262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333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91333">
        <w:rPr>
          <w:rFonts w:ascii="Times New Roman" w:hAnsi="Times New Roman" w:cs="Times New Roman"/>
          <w:b/>
          <w:sz w:val="24"/>
          <w:szCs w:val="24"/>
        </w:rPr>
        <w:t>75 баллов</w:t>
      </w:r>
    </w:p>
    <w:p w:rsidR="00787DAF" w:rsidRPr="00083051" w:rsidRDefault="00787DAF" w:rsidP="00A2626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87DAF" w:rsidRPr="0008305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7FE" w:rsidRDefault="00B207FE" w:rsidP="00787DAF">
      <w:pPr>
        <w:spacing w:after="0" w:line="240" w:lineRule="auto"/>
      </w:pPr>
      <w:r>
        <w:separator/>
      </w:r>
    </w:p>
  </w:endnote>
  <w:endnote w:type="continuationSeparator" w:id="0">
    <w:p w:rsidR="00B207FE" w:rsidRDefault="00B207FE" w:rsidP="00787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631854"/>
      <w:docPartObj>
        <w:docPartGallery w:val="Page Numbers (Bottom of Page)"/>
        <w:docPartUnique/>
      </w:docPartObj>
    </w:sdtPr>
    <w:sdtEndPr/>
    <w:sdtContent>
      <w:p w:rsidR="00787DAF" w:rsidRDefault="00787DA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26F">
          <w:rPr>
            <w:noProof/>
          </w:rPr>
          <w:t>4</w:t>
        </w:r>
        <w:r>
          <w:fldChar w:fldCharType="end"/>
        </w:r>
      </w:p>
    </w:sdtContent>
  </w:sdt>
  <w:p w:rsidR="00787DAF" w:rsidRDefault="00787D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7FE" w:rsidRDefault="00B207FE" w:rsidP="00787DAF">
      <w:pPr>
        <w:spacing w:after="0" w:line="240" w:lineRule="auto"/>
      </w:pPr>
      <w:r>
        <w:separator/>
      </w:r>
    </w:p>
  </w:footnote>
  <w:footnote w:type="continuationSeparator" w:id="0">
    <w:p w:rsidR="00B207FE" w:rsidRDefault="00B207FE" w:rsidP="00787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DA9"/>
    <w:rsid w:val="00083051"/>
    <w:rsid w:val="00235AC1"/>
    <w:rsid w:val="00492728"/>
    <w:rsid w:val="006151E9"/>
    <w:rsid w:val="006648EC"/>
    <w:rsid w:val="006A3176"/>
    <w:rsid w:val="00787DAF"/>
    <w:rsid w:val="007D6B5C"/>
    <w:rsid w:val="008417FF"/>
    <w:rsid w:val="00953DA9"/>
    <w:rsid w:val="009718F3"/>
    <w:rsid w:val="009B169F"/>
    <w:rsid w:val="00A2626F"/>
    <w:rsid w:val="00A51E1B"/>
    <w:rsid w:val="00AA1203"/>
    <w:rsid w:val="00B207FE"/>
    <w:rsid w:val="00D531A3"/>
    <w:rsid w:val="00DA142A"/>
    <w:rsid w:val="00DC2630"/>
    <w:rsid w:val="00EE526D"/>
    <w:rsid w:val="00F6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6A61"/>
  <w15:chartTrackingRefBased/>
  <w15:docId w15:val="{E7A23690-32FE-4A24-9385-707C4790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DAF"/>
  </w:style>
  <w:style w:type="paragraph" w:styleId="a6">
    <w:name w:val="footer"/>
    <w:basedOn w:val="a"/>
    <w:link w:val="a7"/>
    <w:uiPriority w:val="99"/>
    <w:unhideWhenUsed/>
    <w:rsid w:val="00787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7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11</cp:revision>
  <dcterms:created xsi:type="dcterms:W3CDTF">2024-10-06T18:45:00Z</dcterms:created>
  <dcterms:modified xsi:type="dcterms:W3CDTF">2024-10-09T11:48:00Z</dcterms:modified>
</cp:coreProperties>
</file>