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E1F0431" w14:textId="374E7831" w:rsidR="00E53D7F" w:rsidRPr="00AF3344" w:rsidRDefault="00E53D7F" w:rsidP="00E53D7F">
      <w:pPr>
        <w:shd w:val="clear" w:color="auto" w:fill="FFFFFF"/>
        <w:suppressAutoHyphens w:val="0"/>
        <w:spacing w:after="160" w:line="360" w:lineRule="atLeast"/>
        <w:jc w:val="both"/>
        <w:outlineLvl w:val="1"/>
        <w:rPr>
          <w:rFonts w:cs="Times New Roman"/>
          <w:b/>
          <w:bCs/>
          <w:sz w:val="28"/>
          <w:szCs w:val="28"/>
          <w:lang w:eastAsia="ru-RU"/>
        </w:rPr>
      </w:pPr>
      <w:r w:rsidRPr="00AF3344">
        <w:rPr>
          <w:rFonts w:cs="Times New Roman"/>
          <w:b/>
          <w:bCs/>
          <w:sz w:val="28"/>
          <w:szCs w:val="28"/>
          <w:lang w:eastAsia="ru-RU"/>
        </w:rPr>
        <w:t>Задание на 1</w:t>
      </w:r>
      <w:r>
        <w:rPr>
          <w:rFonts w:cs="Times New Roman"/>
          <w:b/>
          <w:bCs/>
          <w:sz w:val="28"/>
          <w:szCs w:val="28"/>
          <w:lang w:eastAsia="ru-RU"/>
        </w:rPr>
        <w:t>6</w:t>
      </w:r>
      <w:r w:rsidRPr="00AF3344">
        <w:rPr>
          <w:rFonts w:cs="Times New Roman"/>
          <w:b/>
          <w:bCs/>
          <w:sz w:val="28"/>
          <w:szCs w:val="28"/>
          <w:lang w:eastAsia="ru-RU"/>
        </w:rPr>
        <w:t>.04.20 ТСП-4</w:t>
      </w:r>
      <w:r>
        <w:rPr>
          <w:rFonts w:cs="Times New Roman"/>
          <w:b/>
          <w:bCs/>
          <w:sz w:val="28"/>
          <w:szCs w:val="28"/>
          <w:lang w:eastAsia="ru-RU"/>
        </w:rPr>
        <w:t>5</w:t>
      </w:r>
      <w:r w:rsidRPr="00AF3344">
        <w:rPr>
          <w:rFonts w:cs="Times New Roman"/>
          <w:b/>
          <w:bCs/>
          <w:sz w:val="28"/>
          <w:szCs w:val="28"/>
          <w:lang w:eastAsia="ru-RU"/>
        </w:rPr>
        <w:t xml:space="preserve"> ОБЖ </w:t>
      </w:r>
    </w:p>
    <w:p w14:paraId="66F0BE4A" w14:textId="77777777" w:rsidR="00E53D7F" w:rsidRPr="00AF3344" w:rsidRDefault="00E53D7F" w:rsidP="00E53D7F">
      <w:pPr>
        <w:shd w:val="clear" w:color="auto" w:fill="FFFFFF"/>
        <w:suppressAutoHyphens w:val="0"/>
        <w:spacing w:before="240" w:after="240" w:line="360" w:lineRule="atLeast"/>
        <w:jc w:val="both"/>
        <w:outlineLvl w:val="1"/>
        <w:rPr>
          <w:rFonts w:cs="Times New Roman"/>
          <w:bCs/>
          <w:sz w:val="28"/>
          <w:szCs w:val="28"/>
          <w:lang w:eastAsia="ru-RU"/>
        </w:rPr>
      </w:pPr>
      <w:r w:rsidRPr="00AF3344">
        <w:rPr>
          <w:rFonts w:cs="Times New Roman"/>
          <w:bCs/>
          <w:sz w:val="28"/>
          <w:szCs w:val="28"/>
          <w:lang w:eastAsia="ru-RU"/>
        </w:rPr>
        <w:t xml:space="preserve">Копируем ссылку, вставляем в поиск. Заходим на сайт. По стрелке в нижней части страницы (в левом углу) перемещаемся по страницам учебника. Знакомимся с теоретической частью. Отвечаем на вопросы. </w:t>
      </w:r>
    </w:p>
    <w:p w14:paraId="3CC10BB4" w14:textId="77777777" w:rsidR="00E53D7F" w:rsidRPr="00AF3344" w:rsidRDefault="00E53D7F" w:rsidP="00E53D7F">
      <w:pPr>
        <w:shd w:val="clear" w:color="auto" w:fill="FFFFFF"/>
        <w:suppressAutoHyphens w:val="0"/>
        <w:spacing w:before="240" w:after="240" w:line="360" w:lineRule="atLeast"/>
        <w:jc w:val="both"/>
        <w:outlineLvl w:val="1"/>
        <w:rPr>
          <w:rFonts w:cs="Times New Roman"/>
          <w:color w:val="FF0000"/>
          <w:sz w:val="28"/>
          <w:szCs w:val="28"/>
          <w:lang w:eastAsia="ru-RU"/>
        </w:rPr>
      </w:pPr>
      <w:r w:rsidRPr="00AF3344">
        <w:rPr>
          <w:rFonts w:cs="Times New Roman"/>
          <w:b/>
          <w:bCs/>
          <w:sz w:val="28"/>
          <w:szCs w:val="28"/>
          <w:lang w:eastAsia="ru-RU"/>
        </w:rPr>
        <w:t xml:space="preserve">Сайт учебника: </w:t>
      </w:r>
      <w:hyperlink r:id="rId5" w:tgtFrame="_blank" w:history="1">
        <w:r w:rsidRPr="00AF3344">
          <w:rPr>
            <w:rFonts w:cs="Times New Roman"/>
            <w:b/>
            <w:bCs/>
            <w:color w:val="FF0000"/>
            <w:sz w:val="28"/>
            <w:szCs w:val="28"/>
            <w:lang w:val="en-US" w:eastAsia="ru-RU"/>
          </w:rPr>
          <w:t>mityaevi</w:t>
        </w:r>
        <w:r w:rsidRPr="00AF3344">
          <w:rPr>
            <w:rFonts w:cs="Times New Roman"/>
            <w:b/>
            <w:bCs/>
            <w:color w:val="FF0000"/>
            <w:sz w:val="28"/>
            <w:szCs w:val="28"/>
            <w:lang w:eastAsia="ru-RU"/>
          </w:rPr>
          <w:t>.</w:t>
        </w:r>
        <w:r w:rsidRPr="00AF3344">
          <w:rPr>
            <w:rFonts w:cs="Times New Roman"/>
            <w:b/>
            <w:bCs/>
            <w:color w:val="FF0000"/>
            <w:sz w:val="28"/>
            <w:szCs w:val="28"/>
            <w:lang w:val="en-US" w:eastAsia="ru-RU"/>
          </w:rPr>
          <w:t>ucoz</w:t>
        </w:r>
        <w:r w:rsidRPr="00AF3344">
          <w:rPr>
            <w:rFonts w:cs="Times New Roman"/>
            <w:b/>
            <w:bCs/>
            <w:color w:val="FF0000"/>
            <w:sz w:val="28"/>
            <w:szCs w:val="28"/>
            <w:lang w:eastAsia="ru-RU"/>
          </w:rPr>
          <w:t>.</w:t>
        </w:r>
        <w:r w:rsidRPr="00AF3344">
          <w:rPr>
            <w:rFonts w:cs="Times New Roman"/>
            <w:b/>
            <w:bCs/>
            <w:color w:val="FF0000"/>
            <w:sz w:val="28"/>
            <w:szCs w:val="28"/>
            <w:lang w:val="en-US" w:eastAsia="ru-RU"/>
          </w:rPr>
          <w:t>ru</w:t>
        </w:r>
      </w:hyperlink>
      <w:r w:rsidRPr="00AF3344">
        <w:rPr>
          <w:rFonts w:cs="Times New Roman"/>
          <w:color w:val="FF0000"/>
          <w:sz w:val="28"/>
          <w:szCs w:val="28"/>
          <w:lang w:eastAsia="ru-RU"/>
        </w:rPr>
        <w:t>›</w:t>
      </w:r>
      <w:hyperlink r:id="rId6" w:tgtFrame="_blank" w:history="1">
        <w:r w:rsidRPr="00AF3344">
          <w:rPr>
            <w:rFonts w:cs="Times New Roman"/>
            <w:color w:val="FF0000"/>
            <w:sz w:val="28"/>
            <w:szCs w:val="28"/>
            <w:lang w:val="en-US" w:eastAsia="ru-RU"/>
          </w:rPr>
          <w:t>index</w:t>
        </w:r>
        <w:r w:rsidRPr="00AF3344">
          <w:rPr>
            <w:rFonts w:cs="Times New Roman"/>
            <w:color w:val="FF0000"/>
            <w:sz w:val="28"/>
            <w:szCs w:val="28"/>
            <w:lang w:eastAsia="ru-RU"/>
          </w:rPr>
          <w:t>…</w:t>
        </w:r>
        <w:r w:rsidRPr="00AF3344">
          <w:rPr>
            <w:rFonts w:cs="Times New Roman"/>
            <w:color w:val="FF0000"/>
            <w:sz w:val="28"/>
            <w:szCs w:val="28"/>
            <w:lang w:val="en-US" w:eastAsia="ru-RU"/>
          </w:rPr>
          <w:t>sozdanija</w:t>
        </w:r>
        <w:r w:rsidRPr="00AF3344">
          <w:rPr>
            <w:rFonts w:cs="Times New Roman"/>
            <w:color w:val="FF0000"/>
            <w:sz w:val="28"/>
            <w:szCs w:val="28"/>
            <w:lang w:eastAsia="ru-RU"/>
          </w:rPr>
          <w:t>…</w:t>
        </w:r>
        <w:r w:rsidRPr="00AF3344">
          <w:rPr>
            <w:rFonts w:cs="Times New Roman"/>
            <w:color w:val="FF0000"/>
            <w:sz w:val="28"/>
            <w:szCs w:val="28"/>
            <w:lang w:val="en-US" w:eastAsia="ru-RU"/>
          </w:rPr>
          <w:t>sil</w:t>
        </w:r>
        <w:r w:rsidRPr="00AF3344">
          <w:rPr>
            <w:rFonts w:cs="Times New Roman"/>
            <w:color w:val="FF0000"/>
            <w:sz w:val="28"/>
            <w:szCs w:val="28"/>
            <w:lang w:eastAsia="ru-RU"/>
          </w:rPr>
          <w:t>…</w:t>
        </w:r>
        <w:r w:rsidRPr="00AF3344">
          <w:rPr>
            <w:rFonts w:cs="Times New Roman"/>
            <w:color w:val="FF0000"/>
            <w:sz w:val="28"/>
            <w:szCs w:val="28"/>
            <w:lang w:val="en-US" w:eastAsia="ru-RU"/>
          </w:rPr>
          <w:t>federacii</w:t>
        </w:r>
        <w:r w:rsidRPr="00AF3344">
          <w:rPr>
            <w:rFonts w:cs="Times New Roman"/>
            <w:color w:val="FF0000"/>
            <w:sz w:val="28"/>
            <w:szCs w:val="28"/>
            <w:lang w:eastAsia="ru-RU"/>
          </w:rPr>
          <w:t>…277</w:t>
        </w:r>
      </w:hyperlink>
      <w:r w:rsidRPr="00AF3344">
        <w:rPr>
          <w:rFonts w:cs="Times New Roman"/>
          <w:color w:val="FF0000"/>
          <w:sz w:val="28"/>
          <w:szCs w:val="28"/>
          <w:lang w:eastAsia="ru-RU"/>
        </w:rPr>
        <w:t xml:space="preserve"> </w:t>
      </w:r>
    </w:p>
    <w:p w14:paraId="54EAC4AB" w14:textId="77777777" w:rsidR="00E53D7F" w:rsidRPr="00AF3344" w:rsidRDefault="00E53D7F" w:rsidP="00E53D7F">
      <w:pPr>
        <w:shd w:val="clear" w:color="auto" w:fill="FFFFFF"/>
        <w:suppressAutoHyphens w:val="0"/>
        <w:spacing w:line="360" w:lineRule="atLeast"/>
        <w:jc w:val="both"/>
        <w:outlineLvl w:val="1"/>
        <w:rPr>
          <w:rFonts w:cs="Times New Roman"/>
          <w:bCs/>
          <w:color w:val="FF0000"/>
          <w:sz w:val="28"/>
          <w:szCs w:val="28"/>
          <w:lang w:eastAsia="ru-RU"/>
        </w:rPr>
      </w:pPr>
      <w:r w:rsidRPr="00AF3344">
        <w:rPr>
          <w:rFonts w:cs="Times New Roman"/>
          <w:bCs/>
          <w:color w:val="FF0000"/>
          <w:sz w:val="28"/>
          <w:szCs w:val="28"/>
          <w:lang w:eastAsia="ru-RU"/>
        </w:rPr>
        <w:t xml:space="preserve">Внимание! </w:t>
      </w:r>
      <w:r w:rsidRPr="00AF3344">
        <w:rPr>
          <w:rFonts w:cs="Times New Roman"/>
          <w:bCs/>
          <w:sz w:val="28"/>
          <w:szCs w:val="28"/>
          <w:lang w:eastAsia="ru-RU"/>
        </w:rPr>
        <w:t xml:space="preserve">Товарищи студенты. В последующие дни </w:t>
      </w:r>
      <w:r w:rsidRPr="00AF3344">
        <w:rPr>
          <w:rFonts w:cs="Times New Roman"/>
          <w:bCs/>
          <w:color w:val="FF0000"/>
          <w:sz w:val="28"/>
          <w:szCs w:val="28"/>
          <w:lang w:eastAsia="ru-RU"/>
        </w:rPr>
        <w:t xml:space="preserve">работаем в ВКонтакте </w:t>
      </w:r>
    </w:p>
    <w:p w14:paraId="4D87AA83" w14:textId="77777777" w:rsidR="00E53D7F" w:rsidRPr="00AF3344" w:rsidRDefault="00E53D7F" w:rsidP="00E53D7F">
      <w:pPr>
        <w:shd w:val="clear" w:color="auto" w:fill="FFFFFF"/>
        <w:suppressAutoHyphens w:val="0"/>
        <w:spacing w:line="360" w:lineRule="atLeast"/>
        <w:jc w:val="both"/>
        <w:outlineLvl w:val="1"/>
        <w:rPr>
          <w:rFonts w:cs="Times New Roman"/>
          <w:bCs/>
          <w:color w:val="FF0000"/>
          <w:sz w:val="28"/>
          <w:szCs w:val="28"/>
          <w:lang w:eastAsia="ru-RU"/>
        </w:rPr>
      </w:pPr>
      <w:r w:rsidRPr="00AF3344">
        <w:rPr>
          <w:rFonts w:cs="Times New Roman"/>
          <w:bCs/>
          <w:color w:val="FF0000"/>
          <w:sz w:val="28"/>
          <w:szCs w:val="28"/>
          <w:lang w:eastAsia="ru-RU"/>
        </w:rPr>
        <w:t xml:space="preserve">В Контакте создано сообщество ОБЖ НМК. Нужно добавиться всей группе. В своей беседе. На мою личку, ничего не отправлять, без моего разрешения. Работы учитываться не будут. </w:t>
      </w:r>
    </w:p>
    <w:p w14:paraId="68A54DFC" w14:textId="77777777" w:rsidR="00E53D7F" w:rsidRPr="00AF3344" w:rsidRDefault="00E53D7F" w:rsidP="00E53D7F">
      <w:pPr>
        <w:shd w:val="clear" w:color="auto" w:fill="FFFFFF"/>
        <w:suppressAutoHyphens w:val="0"/>
        <w:spacing w:before="240" w:line="360" w:lineRule="atLeast"/>
        <w:jc w:val="both"/>
        <w:outlineLvl w:val="1"/>
        <w:rPr>
          <w:rFonts w:cs="Times New Roman"/>
          <w:bCs/>
          <w:color w:val="FF0000"/>
          <w:sz w:val="28"/>
          <w:szCs w:val="28"/>
          <w:lang w:eastAsia="ru-RU"/>
        </w:rPr>
      </w:pPr>
      <w:r w:rsidRPr="00AF3344">
        <w:rPr>
          <w:rFonts w:cs="Times New Roman"/>
          <w:bCs/>
          <w:color w:val="FF0000"/>
          <w:sz w:val="28"/>
          <w:szCs w:val="28"/>
          <w:lang w:eastAsia="ru-RU"/>
        </w:rPr>
        <w:t xml:space="preserve">Ссылка на сообщество: </w:t>
      </w:r>
      <w:hyperlink r:id="rId7" w:history="1">
        <w:r w:rsidRPr="00AF3344">
          <w:rPr>
            <w:rFonts w:cs="Times New Roman"/>
            <w:bCs/>
            <w:color w:val="0563C1" w:themeColor="hyperlink"/>
            <w:sz w:val="28"/>
            <w:szCs w:val="28"/>
            <w:lang w:val="en-US" w:eastAsia="ru-RU"/>
          </w:rPr>
          <w:t>https</w:t>
        </w:r>
        <w:r w:rsidRPr="00AF3344">
          <w:rPr>
            <w:rFonts w:cs="Times New Roman"/>
            <w:bCs/>
            <w:color w:val="0563C1" w:themeColor="hyperlink"/>
            <w:sz w:val="28"/>
            <w:szCs w:val="28"/>
            <w:lang w:eastAsia="ru-RU"/>
          </w:rPr>
          <w:t>://</w:t>
        </w:r>
        <w:r w:rsidRPr="00AF3344">
          <w:rPr>
            <w:rFonts w:cs="Times New Roman"/>
            <w:bCs/>
            <w:color w:val="0563C1" w:themeColor="hyperlink"/>
            <w:sz w:val="28"/>
            <w:szCs w:val="28"/>
            <w:lang w:val="en-US" w:eastAsia="ru-RU"/>
          </w:rPr>
          <w:t>vk</w:t>
        </w:r>
        <w:r w:rsidRPr="00AF3344">
          <w:rPr>
            <w:rFonts w:cs="Times New Roman"/>
            <w:bCs/>
            <w:color w:val="0563C1" w:themeColor="hyperlink"/>
            <w:sz w:val="28"/>
            <w:szCs w:val="28"/>
            <w:lang w:eastAsia="ru-RU"/>
          </w:rPr>
          <w:t>.</w:t>
        </w:r>
        <w:r w:rsidRPr="00AF3344">
          <w:rPr>
            <w:rFonts w:cs="Times New Roman"/>
            <w:bCs/>
            <w:color w:val="0563C1" w:themeColor="hyperlink"/>
            <w:sz w:val="28"/>
            <w:szCs w:val="28"/>
            <w:lang w:val="en-US" w:eastAsia="ru-RU"/>
          </w:rPr>
          <w:t>com</w:t>
        </w:r>
        <w:r w:rsidRPr="00AF3344">
          <w:rPr>
            <w:rFonts w:cs="Times New Roman"/>
            <w:bCs/>
            <w:color w:val="0563C1" w:themeColor="hyperlink"/>
            <w:sz w:val="28"/>
            <w:szCs w:val="28"/>
            <w:lang w:eastAsia="ru-RU"/>
          </w:rPr>
          <w:t>/</w:t>
        </w:r>
        <w:r w:rsidRPr="00AF3344">
          <w:rPr>
            <w:rFonts w:cs="Times New Roman"/>
            <w:bCs/>
            <w:color w:val="0563C1" w:themeColor="hyperlink"/>
            <w:sz w:val="28"/>
            <w:szCs w:val="28"/>
            <w:lang w:val="en-US" w:eastAsia="ru-RU"/>
          </w:rPr>
          <w:t>publik</w:t>
        </w:r>
        <w:r w:rsidRPr="00AF3344">
          <w:rPr>
            <w:rFonts w:cs="Times New Roman"/>
            <w:bCs/>
            <w:color w:val="0563C1" w:themeColor="hyperlink"/>
            <w:sz w:val="28"/>
            <w:szCs w:val="28"/>
            <w:lang w:eastAsia="ru-RU"/>
          </w:rPr>
          <w:t>193318856</w:t>
        </w:r>
      </w:hyperlink>
      <w:r w:rsidRPr="00AF3344">
        <w:rPr>
          <w:rFonts w:cs="Times New Roman"/>
          <w:bCs/>
          <w:color w:val="FF0000"/>
          <w:sz w:val="28"/>
          <w:szCs w:val="28"/>
          <w:lang w:eastAsia="ru-RU"/>
        </w:rPr>
        <w:t xml:space="preserve"> </w:t>
      </w:r>
    </w:p>
    <w:p w14:paraId="64936799" w14:textId="1534AE5E" w:rsidR="00E53D7F" w:rsidRPr="00E876D8" w:rsidRDefault="00E53D7F" w:rsidP="00E53D7F">
      <w:pPr>
        <w:tabs>
          <w:tab w:val="left" w:pos="730"/>
        </w:tabs>
        <w:suppressAutoHyphens w:val="0"/>
        <w:spacing w:before="240"/>
        <w:ind w:right="20"/>
        <w:rPr>
          <w:rFonts w:cs="Times New Roman"/>
          <w:b/>
          <w:color w:val="00B050"/>
        </w:rPr>
      </w:pPr>
      <w:r w:rsidRPr="00E876D8">
        <w:rPr>
          <w:rFonts w:cs="Times New Roman"/>
          <w:b/>
          <w:color w:val="00B050"/>
        </w:rPr>
        <w:t xml:space="preserve">Теоретическое занятие 40: </w:t>
      </w:r>
      <w:r w:rsidRPr="00E876D8">
        <w:rPr>
          <w:rFonts w:eastAsia="Century Schoolbook" w:cs="Times New Roman"/>
          <w:color w:val="00B050"/>
          <w:shd w:val="clear" w:color="auto" w:fill="FFFFFF"/>
          <w:lang w:eastAsia="ru-RU"/>
        </w:rPr>
        <w:t>Добровольная подготовка граждан к военной службе.</w:t>
      </w:r>
      <w:r w:rsidR="00D87F5C">
        <w:rPr>
          <w:rFonts w:eastAsia="Century Schoolbook" w:cs="Times New Roman"/>
          <w:color w:val="00B050"/>
          <w:shd w:val="clear" w:color="auto" w:fill="FFFFFF"/>
          <w:lang w:eastAsia="ru-RU"/>
        </w:rPr>
        <w:t xml:space="preserve"> </w:t>
      </w:r>
    </w:p>
    <w:p w14:paraId="0672EB5F" w14:textId="21121235" w:rsidR="00E53D7F" w:rsidRPr="00E876D8" w:rsidRDefault="00E53D7F" w:rsidP="00E53D7F">
      <w:pPr>
        <w:tabs>
          <w:tab w:val="left" w:pos="730"/>
        </w:tabs>
        <w:suppressAutoHyphens w:val="0"/>
        <w:ind w:right="20"/>
        <w:rPr>
          <w:rFonts w:cs="Times New Roman"/>
          <w:b/>
          <w:color w:val="00B050"/>
        </w:rPr>
      </w:pPr>
      <w:r w:rsidRPr="00E876D8">
        <w:rPr>
          <w:rFonts w:cs="Times New Roman"/>
          <w:b/>
          <w:color w:val="00B050"/>
        </w:rPr>
        <w:t xml:space="preserve">Теоретическое занятие 41: </w:t>
      </w:r>
      <w:r w:rsidRPr="00E876D8">
        <w:rPr>
          <w:rFonts w:eastAsia="Century Schoolbook" w:cs="Times New Roman"/>
          <w:color w:val="00B050"/>
          <w:shd w:val="clear" w:color="auto" w:fill="FFFFFF"/>
          <w:lang w:eastAsia="ru-RU"/>
        </w:rPr>
        <w:t>Основные направления добровольной подготовки граждан к военной службе.</w:t>
      </w:r>
      <w:r w:rsidR="00D87F5C">
        <w:rPr>
          <w:rFonts w:eastAsia="Century Schoolbook" w:cs="Times New Roman"/>
          <w:color w:val="00B050"/>
          <w:shd w:val="clear" w:color="auto" w:fill="FFFFFF"/>
          <w:lang w:eastAsia="ru-RU"/>
        </w:rPr>
        <w:t xml:space="preserve"> </w:t>
      </w:r>
      <w:bookmarkStart w:id="0" w:name="_GoBack"/>
      <w:bookmarkEnd w:id="0"/>
    </w:p>
    <w:p w14:paraId="37F65325" w14:textId="0B96E61F" w:rsidR="00E53D7F" w:rsidRPr="00E53D7F" w:rsidRDefault="00E53D7F" w:rsidP="00E53D7F">
      <w:pPr>
        <w:pStyle w:val="a3"/>
        <w:numPr>
          <w:ilvl w:val="0"/>
          <w:numId w:val="1"/>
        </w:numPr>
        <w:suppressAutoHyphens w:val="0"/>
        <w:spacing w:before="240" w:after="160" w:line="259" w:lineRule="auto"/>
        <w:jc w:val="both"/>
        <w:rPr>
          <w:rFonts w:eastAsia="Century Schoolbook" w:cs="Times New Roman"/>
          <w:shd w:val="clear" w:color="auto" w:fill="FFFFFF"/>
          <w:lang w:eastAsia="ru-RU"/>
        </w:rPr>
      </w:pPr>
      <w:r w:rsidRPr="00E53D7F">
        <w:rPr>
          <w:rFonts w:eastAsia="Century Schoolbook" w:cs="Times New Roman"/>
          <w:shd w:val="clear" w:color="auto" w:fill="FFFFFF"/>
          <w:lang w:eastAsia="ru-RU"/>
        </w:rPr>
        <w:t xml:space="preserve">Основные направления добровольной подготовки граждан к военной службе: занятия военно-прикладными видами спорта. Основные направления добровольной подготовки граждан к военной службе: </w:t>
      </w:r>
    </w:p>
    <w:p w14:paraId="7FE08875" w14:textId="596D4F6F" w:rsidR="00E53D7F" w:rsidRPr="00E53D7F" w:rsidRDefault="00E53D7F" w:rsidP="00E53D7F">
      <w:pPr>
        <w:pStyle w:val="a3"/>
        <w:numPr>
          <w:ilvl w:val="0"/>
          <w:numId w:val="1"/>
        </w:numPr>
        <w:suppressAutoHyphens w:val="0"/>
        <w:spacing w:after="160" w:line="259" w:lineRule="auto"/>
        <w:jc w:val="both"/>
        <w:rPr>
          <w:rFonts w:eastAsia="Century Schoolbook" w:cs="Times New Roman"/>
          <w:shd w:val="clear" w:color="auto" w:fill="FFFFFF"/>
          <w:lang w:eastAsia="ru-RU"/>
        </w:rPr>
      </w:pPr>
      <w:r w:rsidRPr="00E53D7F">
        <w:rPr>
          <w:rFonts w:eastAsia="Century Schoolbook" w:cs="Times New Roman"/>
          <w:shd w:val="clear" w:color="auto" w:fill="FFFFFF"/>
          <w:lang w:eastAsia="ru-RU"/>
        </w:rPr>
        <w:t xml:space="preserve">Обучение дополнительным образовательным программам, имеющее целью военную подготовку несовершеннолетних граждан в учреждениях начального профессионального и среднего профессионального образования. </w:t>
      </w:r>
    </w:p>
    <w:p w14:paraId="63DFDE6C" w14:textId="77777777" w:rsidR="00E53D7F" w:rsidRPr="00D87F5C" w:rsidRDefault="00E53D7F" w:rsidP="00E53D7F">
      <w:pPr>
        <w:suppressAutoHyphens w:val="0"/>
        <w:spacing w:after="160" w:line="259" w:lineRule="auto"/>
        <w:contextualSpacing/>
        <w:jc w:val="both"/>
        <w:rPr>
          <w:rFonts w:eastAsiaTheme="minorHAnsi" w:cs="Times New Roman"/>
          <w:lang w:eastAsia="en-US"/>
        </w:rPr>
      </w:pPr>
      <w:r w:rsidRPr="00D87F5C">
        <w:rPr>
          <w:rFonts w:eastAsiaTheme="minorHAnsi" w:cs="Times New Roman"/>
          <w:b/>
          <w:lang w:eastAsia="en-US"/>
        </w:rPr>
        <w:t>Изучить и законспектировать статьи 1-15</w:t>
      </w:r>
      <w:r w:rsidRPr="00D87F5C">
        <w:rPr>
          <w:rFonts w:eastAsiaTheme="minorHAnsi" w:cs="Times New Roman"/>
          <w:lang w:eastAsia="en-US"/>
        </w:rPr>
        <w:t xml:space="preserve"> «Строевой устав Вооруженных Сил Российской Федерации» (утв. Приказом Министра обороны РФ от 11.03.2006 N 111). </w:t>
      </w:r>
    </w:p>
    <w:p w14:paraId="1E64C10F" w14:textId="6CAF1E92" w:rsidR="00E53D7F" w:rsidRPr="00D87F5C" w:rsidRDefault="00E53D7F" w:rsidP="00E53D7F">
      <w:pPr>
        <w:suppressAutoHyphens w:val="0"/>
        <w:spacing w:before="240" w:after="240" w:line="259" w:lineRule="auto"/>
        <w:jc w:val="both"/>
        <w:rPr>
          <w:rFonts w:eastAsiaTheme="minorHAnsi" w:cs="Times New Roman"/>
          <w:b/>
          <w:lang w:eastAsia="en-US"/>
        </w:rPr>
      </w:pPr>
      <w:r w:rsidRPr="00D87F5C">
        <w:rPr>
          <w:rFonts w:eastAsiaTheme="minorHAnsi" w:cs="Times New Roman"/>
          <w:b/>
          <w:lang w:eastAsia="en-US"/>
        </w:rPr>
        <w:t>Изучить и законспектировать «Руководство по 5,45-мм автомату Калашникова (АК-74) и 5,45-мм ручному пулемету Калашникова (РПК-74).</w:t>
      </w:r>
      <w:r w:rsidR="00D87F5C">
        <w:rPr>
          <w:rFonts w:eastAsiaTheme="minorHAnsi" w:cs="Times New Roman"/>
          <w:b/>
          <w:lang w:eastAsia="en-US"/>
        </w:rPr>
        <w:t xml:space="preserve"> </w:t>
      </w:r>
    </w:p>
    <w:p w14:paraId="1A4F1E8A" w14:textId="77777777" w:rsidR="00E53D7F" w:rsidRPr="00D87F5C" w:rsidRDefault="00E53D7F" w:rsidP="00E53D7F">
      <w:pPr>
        <w:suppressAutoHyphens w:val="0"/>
        <w:jc w:val="both"/>
        <w:outlineLvl w:val="0"/>
        <w:rPr>
          <w:rFonts w:cs="Times New Roman"/>
          <w:color w:val="000000"/>
          <w:kern w:val="36"/>
          <w:lang w:eastAsia="ru-RU"/>
        </w:rPr>
      </w:pPr>
      <w:r w:rsidRPr="00D87F5C">
        <w:rPr>
          <w:rFonts w:cs="Times New Roman"/>
          <w:color w:val="000000"/>
          <w:kern w:val="36"/>
          <w:lang w:eastAsia="ru-RU"/>
        </w:rPr>
        <w:t xml:space="preserve">Часть первая </w:t>
      </w:r>
    </w:p>
    <w:p w14:paraId="68534F8C" w14:textId="77777777" w:rsidR="00E53D7F" w:rsidRPr="00D87F5C" w:rsidRDefault="00E53D7F" w:rsidP="00E53D7F">
      <w:pPr>
        <w:suppressAutoHyphens w:val="0"/>
        <w:spacing w:before="240" w:after="60"/>
        <w:jc w:val="both"/>
        <w:outlineLvl w:val="1"/>
        <w:rPr>
          <w:rFonts w:cs="Times New Roman"/>
          <w:bCs/>
          <w:color w:val="000000"/>
          <w:lang w:eastAsia="ru-RU"/>
        </w:rPr>
      </w:pPr>
      <w:r w:rsidRPr="00D87F5C">
        <w:rPr>
          <w:rFonts w:cs="Times New Roman"/>
          <w:bCs/>
          <w:color w:val="000000"/>
          <w:lang w:eastAsia="ru-RU"/>
        </w:rPr>
        <w:t xml:space="preserve">УСТРОЙСТВО АВТОМАТА (ПУЛЕМЕТА) КАЛАШНИКОВА, ОБРАЩЕНИЕ С НИМ, УХОД И СБЕРЕЖЕНИЕ </w:t>
      </w:r>
    </w:p>
    <w:p w14:paraId="5F1FAFA2" w14:textId="715533BF" w:rsidR="00E53D7F" w:rsidRPr="00D87F5C" w:rsidRDefault="00E53D7F" w:rsidP="00E53D7F">
      <w:pPr>
        <w:suppressAutoHyphens w:val="0"/>
        <w:spacing w:before="100" w:beforeAutospacing="1" w:after="100" w:afterAutospacing="1"/>
        <w:jc w:val="both"/>
        <w:rPr>
          <w:rFonts w:cs="Times New Roman"/>
          <w:color w:val="000000"/>
          <w:lang w:eastAsia="ru-RU"/>
        </w:rPr>
      </w:pPr>
      <w:r w:rsidRPr="00D87F5C">
        <w:rPr>
          <w:rFonts w:cs="Times New Roman"/>
          <w:color w:val="000000"/>
          <w:lang w:eastAsia="ru-RU"/>
        </w:rPr>
        <w:t xml:space="preserve">Глава </w:t>
      </w:r>
      <w:r w:rsidRPr="00D87F5C">
        <w:rPr>
          <w:rFonts w:cs="Times New Roman"/>
          <w:color w:val="000000"/>
          <w:lang w:val="en-US" w:eastAsia="ru-RU"/>
        </w:rPr>
        <w:t>I</w:t>
      </w:r>
      <w:r w:rsidR="00D87F5C">
        <w:rPr>
          <w:rFonts w:cs="Times New Roman"/>
          <w:color w:val="000000"/>
          <w:lang w:eastAsia="ru-RU"/>
        </w:rPr>
        <w:t xml:space="preserve"> </w:t>
      </w:r>
    </w:p>
    <w:p w14:paraId="5DA1CAC4" w14:textId="5FF912DB" w:rsidR="00E53D7F" w:rsidRPr="00D87F5C" w:rsidRDefault="00E53D7F" w:rsidP="00E53D7F">
      <w:pPr>
        <w:suppressAutoHyphens w:val="0"/>
        <w:spacing w:before="100" w:beforeAutospacing="1" w:after="100" w:afterAutospacing="1"/>
        <w:jc w:val="both"/>
        <w:rPr>
          <w:rFonts w:cs="Times New Roman"/>
          <w:color w:val="000000"/>
          <w:lang w:eastAsia="ru-RU"/>
        </w:rPr>
      </w:pPr>
      <w:r w:rsidRPr="00D87F5C">
        <w:rPr>
          <w:rFonts w:cs="Times New Roman"/>
          <w:color w:val="000000"/>
          <w:lang w:eastAsia="ru-RU"/>
        </w:rPr>
        <w:t>ОБЩИЕ СВЕДЕНИЯ</w:t>
      </w:r>
      <w:r w:rsidR="00D87F5C">
        <w:rPr>
          <w:rFonts w:cs="Times New Roman"/>
          <w:color w:val="000000"/>
          <w:lang w:eastAsia="ru-RU"/>
        </w:rPr>
        <w:t xml:space="preserve"> </w:t>
      </w:r>
    </w:p>
    <w:p w14:paraId="22ECB724" w14:textId="77777777" w:rsidR="00E53D7F" w:rsidRPr="00D87F5C" w:rsidRDefault="00E53D7F" w:rsidP="00D87F5C">
      <w:pPr>
        <w:pStyle w:val="a3"/>
        <w:numPr>
          <w:ilvl w:val="0"/>
          <w:numId w:val="2"/>
        </w:numPr>
        <w:suppressAutoHyphens w:val="0"/>
        <w:spacing w:line="259" w:lineRule="auto"/>
        <w:jc w:val="both"/>
        <w:rPr>
          <w:rFonts w:eastAsiaTheme="minorHAnsi" w:cs="Times New Roman"/>
          <w:lang w:eastAsia="en-US"/>
        </w:rPr>
      </w:pPr>
      <w:r w:rsidRPr="00D87F5C">
        <w:rPr>
          <w:rFonts w:eastAsiaTheme="minorHAnsi" w:cs="Times New Roman"/>
          <w:bCs/>
          <w:color w:val="000000"/>
          <w:lang w:eastAsia="en-US"/>
        </w:rPr>
        <w:t xml:space="preserve">Назначение и боевые свойства автомата (пулемета) Калашникова. </w:t>
      </w:r>
    </w:p>
    <w:p w14:paraId="6E3AB62B" w14:textId="77777777" w:rsidR="00E53D7F" w:rsidRPr="00D87F5C" w:rsidRDefault="00E53D7F" w:rsidP="00D87F5C">
      <w:pPr>
        <w:pStyle w:val="a3"/>
        <w:numPr>
          <w:ilvl w:val="0"/>
          <w:numId w:val="2"/>
        </w:numPr>
        <w:suppressAutoHyphens w:val="0"/>
        <w:spacing w:line="259" w:lineRule="auto"/>
        <w:jc w:val="both"/>
        <w:rPr>
          <w:rFonts w:eastAsiaTheme="minorHAnsi" w:cs="Times New Roman"/>
          <w:lang w:eastAsia="en-US"/>
        </w:rPr>
      </w:pPr>
      <w:r w:rsidRPr="00D87F5C">
        <w:rPr>
          <w:rFonts w:eastAsiaTheme="minorHAnsi" w:cs="Times New Roman"/>
          <w:bCs/>
          <w:color w:val="000000"/>
          <w:lang w:eastAsia="en-US"/>
        </w:rPr>
        <w:t>Понятие об устройстве автомата (пулемета) и работе его частей</w:t>
      </w:r>
      <w:r w:rsidRPr="00D87F5C">
        <w:rPr>
          <w:rFonts w:eastAsiaTheme="minorHAnsi" w:cs="Times New Roman"/>
          <w:lang w:eastAsia="en-US"/>
        </w:rPr>
        <w:t xml:space="preserve"> </w:t>
      </w:r>
    </w:p>
    <w:p w14:paraId="5D6B8482" w14:textId="3F0FE60B" w:rsidR="00E53D7F" w:rsidRPr="00D87F5C" w:rsidRDefault="00E53D7F" w:rsidP="00E53D7F">
      <w:pPr>
        <w:suppressAutoHyphens w:val="0"/>
        <w:spacing w:before="100" w:beforeAutospacing="1" w:after="100" w:afterAutospacing="1"/>
        <w:jc w:val="both"/>
        <w:rPr>
          <w:rFonts w:cs="Times New Roman"/>
          <w:color w:val="000000"/>
          <w:lang w:eastAsia="ru-RU"/>
        </w:rPr>
      </w:pPr>
      <w:r w:rsidRPr="00D87F5C">
        <w:rPr>
          <w:rFonts w:cs="Times New Roman"/>
          <w:bCs/>
          <w:color w:val="000000"/>
          <w:lang w:eastAsia="ru-RU"/>
        </w:rPr>
        <w:t xml:space="preserve">Глава </w:t>
      </w:r>
      <w:r w:rsidRPr="00D87F5C">
        <w:rPr>
          <w:rFonts w:cs="Times New Roman"/>
          <w:bCs/>
          <w:color w:val="000000"/>
          <w:lang w:val="en-US" w:eastAsia="ru-RU"/>
        </w:rPr>
        <w:t>II</w:t>
      </w:r>
      <w:r w:rsidR="00D87F5C">
        <w:rPr>
          <w:rFonts w:cs="Times New Roman"/>
          <w:bCs/>
          <w:color w:val="000000"/>
          <w:lang w:eastAsia="ru-RU"/>
        </w:rPr>
        <w:t xml:space="preserve"> </w:t>
      </w:r>
    </w:p>
    <w:p w14:paraId="35CE4FB9" w14:textId="7FF86000" w:rsidR="00D87F5C" w:rsidRPr="00D87F5C" w:rsidRDefault="00E53D7F" w:rsidP="00C503C4">
      <w:pPr>
        <w:suppressAutoHyphens w:val="0"/>
        <w:spacing w:before="100" w:beforeAutospacing="1" w:after="100" w:afterAutospacing="1"/>
        <w:jc w:val="both"/>
        <w:rPr>
          <w:rFonts w:cs="Times New Roman"/>
          <w:bCs/>
          <w:color w:val="000000"/>
          <w:lang w:eastAsia="ru-RU"/>
        </w:rPr>
      </w:pPr>
      <w:r w:rsidRPr="00D87F5C">
        <w:rPr>
          <w:rFonts w:cs="Times New Roman"/>
          <w:bCs/>
          <w:color w:val="000000"/>
          <w:lang w:eastAsia="ru-RU"/>
        </w:rPr>
        <w:t>РАЗБОРКА И СБОРКА АВТОМАТА (ПУЛЕМЕТА) КАЛАШНИКОВА</w:t>
      </w:r>
      <w:r w:rsidR="00D87F5C" w:rsidRPr="00D87F5C">
        <w:rPr>
          <w:rFonts w:cs="Times New Roman"/>
          <w:bCs/>
          <w:color w:val="000000"/>
          <w:lang w:eastAsia="ru-RU"/>
        </w:rPr>
        <w:t xml:space="preserve"> </w:t>
      </w:r>
    </w:p>
    <w:p w14:paraId="7687E020" w14:textId="5A19AC6B" w:rsidR="00D87F5C" w:rsidRPr="00D87F5C" w:rsidRDefault="00D87F5C" w:rsidP="00D87F5C">
      <w:pPr>
        <w:spacing w:before="240"/>
        <w:jc w:val="both"/>
        <w:rPr>
          <w:color w:val="FF0000"/>
          <w:sz w:val="28"/>
          <w:szCs w:val="28"/>
        </w:rPr>
      </w:pPr>
      <w:r w:rsidRPr="00D87F5C">
        <w:rPr>
          <w:color w:val="FF0000"/>
          <w:sz w:val="28"/>
          <w:szCs w:val="28"/>
        </w:rPr>
        <w:t xml:space="preserve">ВНИМАНИЕ! Ликвидируем задолженности. </w:t>
      </w:r>
    </w:p>
    <w:sectPr w:rsidR="00D87F5C" w:rsidRPr="00D87F5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entury Schoolbook"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E2383E"/>
    <w:multiLevelType w:val="hybridMultilevel"/>
    <w:tmpl w:val="E4E8281C"/>
    <w:lvl w:ilvl="0" w:tplc="0096ED3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8D254CF"/>
    <w:multiLevelType w:val="hybridMultilevel"/>
    <w:tmpl w:val="957C308C"/>
    <w:lvl w:ilvl="0" w:tplc="0096ED36">
      <w:start w:val="1"/>
      <w:numFmt w:val="decimal"/>
      <w:lvlText w:val="%1."/>
      <w:lvlJc w:val="center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9B8"/>
    <w:rsid w:val="002239A0"/>
    <w:rsid w:val="00B65659"/>
    <w:rsid w:val="00C503C4"/>
    <w:rsid w:val="00D87F5C"/>
    <w:rsid w:val="00DF59B8"/>
    <w:rsid w:val="00E53D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7B5A93"/>
  <w15:chartTrackingRefBased/>
  <w15:docId w15:val="{38648880-769A-4875-861D-4D385FAA50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53D7F"/>
    <w:pPr>
      <w:suppressAutoHyphens/>
      <w:spacing w:after="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3D7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k.com/publik19331885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ityaevi.ucoz.ru/index/4_1_istorija_sozdanija_vooruzhennykh_sil_rossijskoj_federacii/0-277" TargetMode="External"/><Relationship Id="rId5" Type="http://schemas.openxmlformats.org/officeDocument/2006/relationships/hyperlink" Target="https://mityaevi.ucoz.ru/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299</Words>
  <Characters>1705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Papa-pepa</dc:creator>
  <cp:keywords/>
  <dc:description/>
  <cp:lastModifiedBy>Papa-pepa</cp:lastModifiedBy>
  <cp:revision>3</cp:revision>
  <dcterms:created xsi:type="dcterms:W3CDTF">2020-04-16T19:25:00Z</dcterms:created>
  <dcterms:modified xsi:type="dcterms:W3CDTF">2020-04-16T21:32:00Z</dcterms:modified>
</cp:coreProperties>
</file>