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318" w:rsidRDefault="00556318">
      <w:pPr>
        <w:pStyle w:val="1"/>
        <w:pBdr>
          <w:bottom w:val="single" w:sz="12" w:space="1" w:color="auto"/>
        </w:pBdr>
        <w:jc w:val="center"/>
        <w:rPr>
          <w:rFonts w:ascii="Arial" w:hAnsi="Arial"/>
          <w:i w:val="0"/>
          <w:spacing w:val="-20"/>
          <w:w w:val="90"/>
        </w:rPr>
      </w:pPr>
      <w:r>
        <w:rPr>
          <w:rFonts w:ascii="Arial" w:hAnsi="Arial"/>
          <w:i w:val="0"/>
          <w:spacing w:val="-20"/>
          <w:w w:val="90"/>
        </w:rPr>
        <w:t>СТАНДАРТ СРЕДНЕГО (ПОЛНОГО) ОБЩЕГО ОБРАЗ</w:t>
      </w:r>
      <w:r>
        <w:rPr>
          <w:rFonts w:ascii="Arial" w:hAnsi="Arial"/>
          <w:i w:val="0"/>
          <w:spacing w:val="-20"/>
          <w:w w:val="90"/>
        </w:rPr>
        <w:t>О</w:t>
      </w:r>
      <w:r>
        <w:rPr>
          <w:rFonts w:ascii="Arial" w:hAnsi="Arial"/>
          <w:i w:val="0"/>
          <w:spacing w:val="-20"/>
          <w:w w:val="90"/>
        </w:rPr>
        <w:t>ВАНИЯ</w:t>
      </w:r>
    </w:p>
    <w:p w:rsidR="00556318" w:rsidRDefault="00556318">
      <w:pPr>
        <w:spacing w:before="36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Общие учебные умения, навыки и</w:t>
      </w:r>
      <w:r>
        <w:rPr>
          <w:b/>
          <w:caps/>
          <w:sz w:val="24"/>
          <w:szCs w:val="24"/>
        </w:rPr>
        <w:br/>
        <w:t>способы деятел</w:t>
      </w:r>
      <w:r>
        <w:rPr>
          <w:b/>
          <w:caps/>
          <w:sz w:val="24"/>
          <w:szCs w:val="24"/>
        </w:rPr>
        <w:t>ь</w:t>
      </w:r>
      <w:r>
        <w:rPr>
          <w:b/>
          <w:caps/>
          <w:sz w:val="24"/>
          <w:szCs w:val="24"/>
        </w:rPr>
        <w:t>ности</w:t>
      </w:r>
    </w:p>
    <w:p w:rsidR="00556318" w:rsidRDefault="00556318">
      <w:pPr>
        <w:spacing w:before="240"/>
        <w:ind w:firstLine="567"/>
        <w:jc w:val="both"/>
        <w:rPr>
          <w:b/>
          <w:i/>
          <w:snapToGrid w:val="0"/>
          <w:sz w:val="22"/>
          <w:szCs w:val="22"/>
        </w:rPr>
      </w:pPr>
      <w:r>
        <w:rPr>
          <w:b/>
          <w:i/>
          <w:snapToGrid w:val="0"/>
          <w:sz w:val="22"/>
          <w:szCs w:val="22"/>
        </w:rPr>
        <w:t>В результате освоения содержания среднего (полного) о</w:t>
      </w:r>
      <w:r>
        <w:rPr>
          <w:b/>
          <w:i/>
          <w:snapToGrid w:val="0"/>
          <w:sz w:val="22"/>
          <w:szCs w:val="22"/>
        </w:rPr>
        <w:t>б</w:t>
      </w:r>
      <w:r>
        <w:rPr>
          <w:b/>
          <w:i/>
          <w:snapToGrid w:val="0"/>
          <w:sz w:val="22"/>
          <w:szCs w:val="22"/>
        </w:rPr>
        <w:t>щего образования учащийся получает возможность совершенс</w:t>
      </w:r>
      <w:r>
        <w:rPr>
          <w:b/>
          <w:i/>
          <w:snapToGrid w:val="0"/>
          <w:sz w:val="22"/>
          <w:szCs w:val="22"/>
        </w:rPr>
        <w:t>т</w:t>
      </w:r>
      <w:r>
        <w:rPr>
          <w:b/>
          <w:i/>
          <w:snapToGrid w:val="0"/>
          <w:sz w:val="22"/>
          <w:szCs w:val="22"/>
        </w:rPr>
        <w:t>вовать и расширить круг общих учебных умений, навыков и сп</w:t>
      </w:r>
      <w:r>
        <w:rPr>
          <w:b/>
          <w:i/>
          <w:snapToGrid w:val="0"/>
          <w:sz w:val="22"/>
          <w:szCs w:val="22"/>
        </w:rPr>
        <w:t>о</w:t>
      </w:r>
      <w:r>
        <w:rPr>
          <w:b/>
          <w:i/>
          <w:snapToGrid w:val="0"/>
          <w:sz w:val="22"/>
          <w:szCs w:val="22"/>
        </w:rPr>
        <w:t>собов деятельности. Предлагаемая рубрикация имеет условный (примерный) характер. Овладение общими умениями, навыками, способами деятельности как существенными элементами кул</w:t>
      </w:r>
      <w:r>
        <w:rPr>
          <w:b/>
          <w:i/>
          <w:snapToGrid w:val="0"/>
          <w:sz w:val="22"/>
          <w:szCs w:val="22"/>
        </w:rPr>
        <w:t>ь</w:t>
      </w:r>
      <w:r>
        <w:rPr>
          <w:b/>
          <w:i/>
          <w:snapToGrid w:val="0"/>
          <w:sz w:val="22"/>
          <w:szCs w:val="22"/>
        </w:rPr>
        <w:t>туры является необходимым условием развития и с</w:t>
      </w:r>
      <w:r>
        <w:rPr>
          <w:b/>
          <w:i/>
          <w:snapToGrid w:val="0"/>
          <w:sz w:val="22"/>
          <w:szCs w:val="22"/>
        </w:rPr>
        <w:t>о</w:t>
      </w:r>
      <w:r>
        <w:rPr>
          <w:b/>
          <w:i/>
          <w:snapToGrid w:val="0"/>
          <w:sz w:val="22"/>
          <w:szCs w:val="22"/>
        </w:rPr>
        <w:t xml:space="preserve">циализации </w:t>
      </w:r>
      <w:r w:rsidR="00672151">
        <w:rPr>
          <w:b/>
          <w:i/>
          <w:snapToGrid w:val="0"/>
          <w:sz w:val="22"/>
          <w:szCs w:val="22"/>
        </w:rPr>
        <w:t>учащихся.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</w:p>
    <w:p w:rsidR="00556318" w:rsidRDefault="00672151">
      <w:pPr>
        <w:ind w:firstLine="567"/>
        <w:jc w:val="both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>Познавательная деятельность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Умение самостоятельно и мотивированно организовывать свою познавательную деятельность (от постановки цели до получ</w:t>
      </w:r>
      <w:r>
        <w:rPr>
          <w:snapToGrid w:val="0"/>
          <w:sz w:val="22"/>
          <w:szCs w:val="22"/>
        </w:rPr>
        <w:t>е</w:t>
      </w:r>
      <w:r>
        <w:rPr>
          <w:snapToGrid w:val="0"/>
          <w:sz w:val="22"/>
          <w:szCs w:val="22"/>
        </w:rPr>
        <w:t>ния и оценки результата). Использование элементов причинно-следственного и структурно-функционального анализа. Исследов</w:t>
      </w:r>
      <w:r>
        <w:rPr>
          <w:snapToGrid w:val="0"/>
          <w:sz w:val="22"/>
          <w:szCs w:val="22"/>
        </w:rPr>
        <w:t>а</w:t>
      </w:r>
      <w:r>
        <w:rPr>
          <w:snapToGrid w:val="0"/>
          <w:sz w:val="22"/>
          <w:szCs w:val="22"/>
        </w:rPr>
        <w:t>ние несложных реальных связей и зависимостей. Определение су</w:t>
      </w:r>
      <w:r>
        <w:rPr>
          <w:snapToGrid w:val="0"/>
          <w:sz w:val="22"/>
          <w:szCs w:val="22"/>
        </w:rPr>
        <w:t>щ</w:t>
      </w:r>
      <w:r>
        <w:rPr>
          <w:snapToGrid w:val="0"/>
          <w:sz w:val="22"/>
          <w:szCs w:val="22"/>
        </w:rPr>
        <w:t>ностных характеристик изучаемого объекта; самостоятельный в</w:t>
      </w:r>
      <w:r>
        <w:rPr>
          <w:snapToGrid w:val="0"/>
          <w:sz w:val="22"/>
          <w:szCs w:val="22"/>
        </w:rPr>
        <w:t>ы</w:t>
      </w:r>
      <w:r>
        <w:rPr>
          <w:snapToGrid w:val="0"/>
          <w:sz w:val="22"/>
          <w:szCs w:val="22"/>
        </w:rPr>
        <w:t>бор критериев для сравнения, сопоставления, оценки и классифик</w:t>
      </w:r>
      <w:r>
        <w:rPr>
          <w:snapToGrid w:val="0"/>
          <w:sz w:val="22"/>
          <w:szCs w:val="22"/>
        </w:rPr>
        <w:t>а</w:t>
      </w:r>
      <w:r w:rsidR="00672151">
        <w:rPr>
          <w:snapToGrid w:val="0"/>
          <w:sz w:val="22"/>
          <w:szCs w:val="22"/>
        </w:rPr>
        <w:t>ции объектов.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Участие в проектной деятельности, в организации и провед</w:t>
      </w:r>
      <w:r>
        <w:rPr>
          <w:snapToGrid w:val="0"/>
          <w:sz w:val="22"/>
          <w:szCs w:val="22"/>
        </w:rPr>
        <w:t>е</w:t>
      </w:r>
      <w:r>
        <w:rPr>
          <w:snapToGrid w:val="0"/>
          <w:sz w:val="22"/>
          <w:szCs w:val="22"/>
        </w:rPr>
        <w:t>нии учебно-исследовательской работы: выдвижение гипотез, осущ</w:t>
      </w:r>
      <w:r>
        <w:rPr>
          <w:snapToGrid w:val="0"/>
          <w:sz w:val="22"/>
          <w:szCs w:val="22"/>
        </w:rPr>
        <w:t>е</w:t>
      </w:r>
      <w:r>
        <w:rPr>
          <w:snapToGrid w:val="0"/>
          <w:sz w:val="22"/>
          <w:szCs w:val="22"/>
        </w:rPr>
        <w:t>ствление их проверки, владение приемами исследовательской де</w:t>
      </w:r>
      <w:r>
        <w:rPr>
          <w:snapToGrid w:val="0"/>
          <w:sz w:val="22"/>
          <w:szCs w:val="22"/>
        </w:rPr>
        <w:t>я</w:t>
      </w:r>
      <w:r>
        <w:rPr>
          <w:snapToGrid w:val="0"/>
          <w:sz w:val="22"/>
          <w:szCs w:val="22"/>
        </w:rPr>
        <w:t>тельности, элемента</w:t>
      </w:r>
      <w:r>
        <w:rPr>
          <w:snapToGrid w:val="0"/>
          <w:sz w:val="22"/>
          <w:szCs w:val="22"/>
        </w:rPr>
        <w:t>р</w:t>
      </w:r>
      <w:r>
        <w:rPr>
          <w:snapToGrid w:val="0"/>
          <w:sz w:val="22"/>
          <w:szCs w:val="22"/>
        </w:rPr>
        <w:t>ными умениями прогноза (умение отвечать на вопрос: «Что произойдет, если…»). Самостоятельное создание алг</w:t>
      </w:r>
      <w:r>
        <w:rPr>
          <w:snapToGrid w:val="0"/>
          <w:sz w:val="22"/>
          <w:szCs w:val="22"/>
        </w:rPr>
        <w:t>о</w:t>
      </w:r>
      <w:r>
        <w:rPr>
          <w:snapToGrid w:val="0"/>
          <w:sz w:val="22"/>
          <w:szCs w:val="22"/>
        </w:rPr>
        <w:t>ритмов познавательной деятельности для решения задач творческ</w:t>
      </w:r>
      <w:r>
        <w:rPr>
          <w:snapToGrid w:val="0"/>
          <w:sz w:val="22"/>
          <w:szCs w:val="22"/>
        </w:rPr>
        <w:t>о</w:t>
      </w:r>
      <w:r>
        <w:rPr>
          <w:snapToGrid w:val="0"/>
          <w:sz w:val="22"/>
          <w:szCs w:val="22"/>
        </w:rPr>
        <w:t>го и поискового характера. Формулирование полученных результ</w:t>
      </w:r>
      <w:r>
        <w:rPr>
          <w:snapToGrid w:val="0"/>
          <w:sz w:val="22"/>
          <w:szCs w:val="22"/>
        </w:rPr>
        <w:t>а</w:t>
      </w:r>
      <w:r w:rsidR="00672151">
        <w:rPr>
          <w:snapToGrid w:val="0"/>
          <w:sz w:val="22"/>
          <w:szCs w:val="22"/>
        </w:rPr>
        <w:t>тов.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Создание собственных произведений, идеальных и реальных моделей объектов, процессов, явлений, в том числе с использован</w:t>
      </w:r>
      <w:r>
        <w:rPr>
          <w:snapToGrid w:val="0"/>
          <w:sz w:val="22"/>
          <w:szCs w:val="22"/>
        </w:rPr>
        <w:t>и</w:t>
      </w:r>
      <w:r>
        <w:rPr>
          <w:snapToGrid w:val="0"/>
          <w:sz w:val="22"/>
          <w:szCs w:val="22"/>
        </w:rPr>
        <w:t>ем мультимедийных технологий, реализация оригинального замы</w:t>
      </w:r>
      <w:r>
        <w:rPr>
          <w:snapToGrid w:val="0"/>
          <w:sz w:val="22"/>
          <w:szCs w:val="22"/>
        </w:rPr>
        <w:t>с</w:t>
      </w:r>
      <w:r>
        <w:rPr>
          <w:snapToGrid w:val="0"/>
          <w:sz w:val="22"/>
          <w:szCs w:val="22"/>
        </w:rPr>
        <w:t>ла, использование разнообразных (в том числе художественных) средств, умение импр</w:t>
      </w:r>
      <w:r>
        <w:rPr>
          <w:snapToGrid w:val="0"/>
          <w:sz w:val="22"/>
          <w:szCs w:val="22"/>
        </w:rPr>
        <w:t>о</w:t>
      </w:r>
      <w:r w:rsidR="00672151">
        <w:rPr>
          <w:snapToGrid w:val="0"/>
          <w:sz w:val="22"/>
          <w:szCs w:val="22"/>
        </w:rPr>
        <w:t>визировать.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</w:p>
    <w:p w:rsidR="00556318" w:rsidRDefault="00556318">
      <w:pPr>
        <w:ind w:firstLine="567"/>
        <w:jc w:val="both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lastRenderedPageBreak/>
        <w:t>Информацион</w:t>
      </w:r>
      <w:r w:rsidR="00672151">
        <w:rPr>
          <w:b/>
          <w:snapToGrid w:val="0"/>
          <w:sz w:val="22"/>
          <w:szCs w:val="22"/>
        </w:rPr>
        <w:t>но-коммуникативная деятельность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Поиск нужной информации по заданной теме в источниках различного типа. Извлечение необходимой информации из источн</w:t>
      </w:r>
      <w:r>
        <w:rPr>
          <w:snapToGrid w:val="0"/>
          <w:sz w:val="22"/>
          <w:szCs w:val="22"/>
        </w:rPr>
        <w:t>и</w:t>
      </w:r>
      <w:r>
        <w:rPr>
          <w:snapToGrid w:val="0"/>
          <w:sz w:val="22"/>
          <w:szCs w:val="22"/>
        </w:rPr>
        <w:t>ков, созданных в различных знаковых системах (текст, таблица, график, диагра</w:t>
      </w:r>
      <w:r>
        <w:rPr>
          <w:snapToGrid w:val="0"/>
          <w:sz w:val="22"/>
          <w:szCs w:val="22"/>
        </w:rPr>
        <w:t>м</w:t>
      </w:r>
      <w:r>
        <w:rPr>
          <w:snapToGrid w:val="0"/>
          <w:sz w:val="22"/>
          <w:szCs w:val="22"/>
        </w:rPr>
        <w:t>ма, аудиовизуальный ряд и др.), отделение основной информации от второстепенной, критическое оценивание достове</w:t>
      </w:r>
      <w:r>
        <w:rPr>
          <w:snapToGrid w:val="0"/>
          <w:sz w:val="22"/>
          <w:szCs w:val="22"/>
        </w:rPr>
        <w:t>р</w:t>
      </w:r>
      <w:r>
        <w:rPr>
          <w:snapToGrid w:val="0"/>
          <w:sz w:val="22"/>
          <w:szCs w:val="22"/>
        </w:rPr>
        <w:t>ности полученной информ</w:t>
      </w:r>
      <w:r>
        <w:rPr>
          <w:snapToGrid w:val="0"/>
          <w:sz w:val="22"/>
          <w:szCs w:val="22"/>
        </w:rPr>
        <w:t>а</w:t>
      </w:r>
      <w:r>
        <w:rPr>
          <w:snapToGrid w:val="0"/>
          <w:sz w:val="22"/>
          <w:szCs w:val="22"/>
        </w:rPr>
        <w:t>ции, передача содержания информации адекватно поставленной цели (сж</w:t>
      </w:r>
      <w:r>
        <w:rPr>
          <w:snapToGrid w:val="0"/>
          <w:sz w:val="22"/>
          <w:szCs w:val="22"/>
        </w:rPr>
        <w:t>а</w:t>
      </w:r>
      <w:r>
        <w:rPr>
          <w:snapToGrid w:val="0"/>
          <w:sz w:val="22"/>
          <w:szCs w:val="22"/>
        </w:rPr>
        <w:t>то, полно, выборочно). Перевод информации из одной знаковой системы в другую (из текста в та</w:t>
      </w:r>
      <w:r>
        <w:rPr>
          <w:snapToGrid w:val="0"/>
          <w:sz w:val="22"/>
          <w:szCs w:val="22"/>
        </w:rPr>
        <w:t>б</w:t>
      </w:r>
      <w:r>
        <w:rPr>
          <w:snapToGrid w:val="0"/>
          <w:sz w:val="22"/>
          <w:szCs w:val="22"/>
        </w:rPr>
        <w:t>лицу, из аудиовизуального ряда в текст и др.), выбор знаковых си</w:t>
      </w:r>
      <w:r>
        <w:rPr>
          <w:snapToGrid w:val="0"/>
          <w:sz w:val="22"/>
          <w:szCs w:val="22"/>
        </w:rPr>
        <w:t>с</w:t>
      </w:r>
      <w:r>
        <w:rPr>
          <w:snapToGrid w:val="0"/>
          <w:sz w:val="22"/>
          <w:szCs w:val="22"/>
        </w:rPr>
        <w:t>тем адекватно познавательной и коммуникативной ситуации. Ум</w:t>
      </w:r>
      <w:r>
        <w:rPr>
          <w:snapToGrid w:val="0"/>
          <w:sz w:val="22"/>
          <w:szCs w:val="22"/>
        </w:rPr>
        <w:t>е</w:t>
      </w:r>
      <w:r>
        <w:rPr>
          <w:snapToGrid w:val="0"/>
          <w:sz w:val="22"/>
          <w:szCs w:val="22"/>
        </w:rPr>
        <w:t>ние развернуто обосновывать суждения, давать определения, прив</w:t>
      </w:r>
      <w:r>
        <w:rPr>
          <w:snapToGrid w:val="0"/>
          <w:sz w:val="22"/>
          <w:szCs w:val="22"/>
        </w:rPr>
        <w:t>о</w:t>
      </w:r>
      <w:r>
        <w:rPr>
          <w:snapToGrid w:val="0"/>
          <w:sz w:val="22"/>
          <w:szCs w:val="22"/>
        </w:rPr>
        <w:t>дить доказательства (в том числе от противного). Объяснение из</w:t>
      </w:r>
      <w:r>
        <w:rPr>
          <w:snapToGrid w:val="0"/>
          <w:sz w:val="22"/>
          <w:szCs w:val="22"/>
        </w:rPr>
        <w:t>у</w:t>
      </w:r>
      <w:r>
        <w:rPr>
          <w:snapToGrid w:val="0"/>
          <w:sz w:val="22"/>
          <w:szCs w:val="22"/>
        </w:rPr>
        <w:t>ченных положений на самостоятельно п</w:t>
      </w:r>
      <w:r w:rsidR="00672151">
        <w:rPr>
          <w:snapToGrid w:val="0"/>
          <w:sz w:val="22"/>
          <w:szCs w:val="22"/>
        </w:rPr>
        <w:t>одобранных конкретных примерах.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Выбор вида чтения в соответствии с поставленной целью (о</w:t>
      </w:r>
      <w:r>
        <w:rPr>
          <w:snapToGrid w:val="0"/>
          <w:sz w:val="22"/>
          <w:szCs w:val="22"/>
        </w:rPr>
        <w:t>з</w:t>
      </w:r>
      <w:r>
        <w:rPr>
          <w:snapToGrid w:val="0"/>
          <w:sz w:val="22"/>
          <w:szCs w:val="22"/>
        </w:rPr>
        <w:t>накомительное, просмотровое, поисковое и др.). Свободная раб</w:t>
      </w:r>
      <w:r>
        <w:rPr>
          <w:snapToGrid w:val="0"/>
          <w:sz w:val="22"/>
          <w:szCs w:val="22"/>
        </w:rPr>
        <w:t>о</w:t>
      </w:r>
      <w:r>
        <w:rPr>
          <w:snapToGrid w:val="0"/>
          <w:sz w:val="22"/>
          <w:szCs w:val="22"/>
        </w:rPr>
        <w:t>та с текстами художественного, публицистического и официально-дело-вого стилей, п</w:t>
      </w:r>
      <w:r>
        <w:rPr>
          <w:snapToGrid w:val="0"/>
          <w:sz w:val="22"/>
          <w:szCs w:val="22"/>
        </w:rPr>
        <w:t>о</w:t>
      </w:r>
      <w:r>
        <w:rPr>
          <w:snapToGrid w:val="0"/>
          <w:sz w:val="22"/>
          <w:szCs w:val="22"/>
        </w:rPr>
        <w:t>нимание их специфики; адекватное восприятие языка средств массовой информации. Владение навыками редакт</w:t>
      </w:r>
      <w:r>
        <w:rPr>
          <w:snapToGrid w:val="0"/>
          <w:sz w:val="22"/>
          <w:szCs w:val="22"/>
        </w:rPr>
        <w:t>и</w:t>
      </w:r>
      <w:r>
        <w:rPr>
          <w:snapToGrid w:val="0"/>
          <w:sz w:val="22"/>
          <w:szCs w:val="22"/>
        </w:rPr>
        <w:t>рования текста, создания собственного текста.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Использование мультимедийных ресурсов и компьютерных техн</w:t>
      </w:r>
      <w:r>
        <w:rPr>
          <w:snapToGrid w:val="0"/>
          <w:sz w:val="22"/>
          <w:szCs w:val="22"/>
        </w:rPr>
        <w:t>о</w:t>
      </w:r>
      <w:r>
        <w:rPr>
          <w:snapToGrid w:val="0"/>
          <w:sz w:val="22"/>
          <w:szCs w:val="22"/>
        </w:rPr>
        <w:t>логий для обработки, передачи, систематизации информации, создания баз данных, презентации результатов познавательной и практической деятел</w:t>
      </w:r>
      <w:r>
        <w:rPr>
          <w:snapToGrid w:val="0"/>
          <w:sz w:val="22"/>
          <w:szCs w:val="22"/>
        </w:rPr>
        <w:t>ь</w:t>
      </w:r>
      <w:r>
        <w:rPr>
          <w:snapToGrid w:val="0"/>
          <w:sz w:val="22"/>
          <w:szCs w:val="22"/>
        </w:rPr>
        <w:t>ности.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Владение основными видами публичных выступлений (выска-зывание, монолог, дискуссия, полемика), следование этическим нормам и правилам ведения диалога (диспута).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</w:p>
    <w:p w:rsidR="00556318" w:rsidRDefault="00556318">
      <w:pPr>
        <w:ind w:firstLine="567"/>
        <w:jc w:val="both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>Рефлексивная деятельность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Понимание ценности образования как средства развития кул</w:t>
      </w:r>
      <w:r>
        <w:rPr>
          <w:snapToGrid w:val="0"/>
          <w:sz w:val="22"/>
          <w:szCs w:val="22"/>
        </w:rPr>
        <w:t>ь</w:t>
      </w:r>
      <w:r>
        <w:rPr>
          <w:snapToGrid w:val="0"/>
          <w:sz w:val="22"/>
          <w:szCs w:val="22"/>
        </w:rPr>
        <w:t>туры личности. Объективное оценивание своих учебных достиж</w:t>
      </w:r>
      <w:r>
        <w:rPr>
          <w:snapToGrid w:val="0"/>
          <w:sz w:val="22"/>
          <w:szCs w:val="22"/>
        </w:rPr>
        <w:t>е</w:t>
      </w:r>
      <w:r>
        <w:rPr>
          <w:snapToGrid w:val="0"/>
          <w:sz w:val="22"/>
          <w:szCs w:val="22"/>
        </w:rPr>
        <w:t>ний, поведения, черт своей личности; учет мнения других людей при определении собственной позиции и самооценке. Умение соо</w:t>
      </w:r>
      <w:r>
        <w:rPr>
          <w:snapToGrid w:val="0"/>
          <w:sz w:val="22"/>
          <w:szCs w:val="22"/>
        </w:rPr>
        <w:t>т</w:t>
      </w:r>
      <w:r>
        <w:rPr>
          <w:snapToGrid w:val="0"/>
          <w:sz w:val="22"/>
          <w:szCs w:val="22"/>
        </w:rPr>
        <w:t>носить приложенные усилия с полученными результатами своей</w:t>
      </w:r>
      <w:r w:rsidR="00672151">
        <w:rPr>
          <w:snapToGrid w:val="0"/>
          <w:sz w:val="22"/>
          <w:szCs w:val="22"/>
        </w:rPr>
        <w:t xml:space="preserve"> деятельности.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Владение навыками организации и участия в коллективной деятельности: постановка общей цели и определение средств ее до</w:t>
      </w:r>
      <w:r>
        <w:rPr>
          <w:snapToGrid w:val="0"/>
          <w:sz w:val="22"/>
          <w:szCs w:val="22"/>
        </w:rPr>
        <w:t>с</w:t>
      </w:r>
      <w:r>
        <w:rPr>
          <w:snapToGrid w:val="0"/>
          <w:sz w:val="22"/>
          <w:szCs w:val="22"/>
        </w:rPr>
        <w:lastRenderedPageBreak/>
        <w:t>тижения, конструктивное восприятие иных мнений и идей, учет и</w:t>
      </w:r>
      <w:r>
        <w:rPr>
          <w:snapToGrid w:val="0"/>
          <w:sz w:val="22"/>
          <w:szCs w:val="22"/>
        </w:rPr>
        <w:t>н</w:t>
      </w:r>
      <w:r>
        <w:rPr>
          <w:snapToGrid w:val="0"/>
          <w:sz w:val="22"/>
          <w:szCs w:val="22"/>
        </w:rPr>
        <w:t>дивидуальности партнеров по деятельности, объективное определ</w:t>
      </w:r>
      <w:r>
        <w:rPr>
          <w:snapToGrid w:val="0"/>
          <w:sz w:val="22"/>
          <w:szCs w:val="22"/>
        </w:rPr>
        <w:t>е</w:t>
      </w:r>
      <w:r>
        <w:rPr>
          <w:snapToGrid w:val="0"/>
          <w:sz w:val="22"/>
          <w:szCs w:val="22"/>
        </w:rPr>
        <w:t>ние своего вклада в о</w:t>
      </w:r>
      <w:r>
        <w:rPr>
          <w:snapToGrid w:val="0"/>
          <w:sz w:val="22"/>
          <w:szCs w:val="22"/>
        </w:rPr>
        <w:t>б</w:t>
      </w:r>
      <w:r w:rsidR="00672151">
        <w:rPr>
          <w:snapToGrid w:val="0"/>
          <w:sz w:val="22"/>
          <w:szCs w:val="22"/>
        </w:rPr>
        <w:t>щий результат.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Оценивание и корректировка своего поведения в окружа</w:t>
      </w:r>
      <w:r>
        <w:rPr>
          <w:snapToGrid w:val="0"/>
          <w:sz w:val="22"/>
          <w:szCs w:val="22"/>
        </w:rPr>
        <w:t>ю</w:t>
      </w:r>
      <w:r>
        <w:rPr>
          <w:snapToGrid w:val="0"/>
          <w:sz w:val="22"/>
          <w:szCs w:val="22"/>
        </w:rPr>
        <w:t>щей среде, выполнение в практической деятельности и в повседне</w:t>
      </w:r>
      <w:r>
        <w:rPr>
          <w:snapToGrid w:val="0"/>
          <w:sz w:val="22"/>
          <w:szCs w:val="22"/>
        </w:rPr>
        <w:t>в</w:t>
      </w:r>
      <w:r>
        <w:rPr>
          <w:snapToGrid w:val="0"/>
          <w:sz w:val="22"/>
          <w:szCs w:val="22"/>
        </w:rPr>
        <w:t>ной жизни эк</w:t>
      </w:r>
      <w:r>
        <w:rPr>
          <w:snapToGrid w:val="0"/>
          <w:sz w:val="22"/>
          <w:szCs w:val="22"/>
        </w:rPr>
        <w:t>о</w:t>
      </w:r>
      <w:r>
        <w:rPr>
          <w:snapToGrid w:val="0"/>
          <w:sz w:val="22"/>
          <w:szCs w:val="22"/>
        </w:rPr>
        <w:t>логических требований.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Осознание своей национальной, социальной, конфессионал</w:t>
      </w:r>
      <w:r>
        <w:rPr>
          <w:snapToGrid w:val="0"/>
          <w:sz w:val="22"/>
          <w:szCs w:val="22"/>
        </w:rPr>
        <w:t>ь</w:t>
      </w:r>
      <w:r>
        <w:rPr>
          <w:snapToGrid w:val="0"/>
          <w:sz w:val="22"/>
          <w:szCs w:val="22"/>
        </w:rPr>
        <w:t>ной принадлежности. Определение собственного отношения к явл</w:t>
      </w:r>
      <w:r>
        <w:rPr>
          <w:snapToGrid w:val="0"/>
          <w:sz w:val="22"/>
          <w:szCs w:val="22"/>
        </w:rPr>
        <w:t>е</w:t>
      </w:r>
      <w:r>
        <w:rPr>
          <w:snapToGrid w:val="0"/>
          <w:sz w:val="22"/>
          <w:szCs w:val="22"/>
        </w:rPr>
        <w:t>ниям современной жизни. Умение отстаивать свою гражда</w:t>
      </w:r>
      <w:r>
        <w:rPr>
          <w:snapToGrid w:val="0"/>
          <w:sz w:val="22"/>
          <w:szCs w:val="22"/>
        </w:rPr>
        <w:t>н</w:t>
      </w:r>
      <w:r>
        <w:rPr>
          <w:snapToGrid w:val="0"/>
          <w:sz w:val="22"/>
          <w:szCs w:val="22"/>
        </w:rPr>
        <w:t>скую позицию, формулировать свои мировоззренческие взгляды. Осущ</w:t>
      </w:r>
      <w:r>
        <w:rPr>
          <w:snapToGrid w:val="0"/>
          <w:sz w:val="22"/>
          <w:szCs w:val="22"/>
        </w:rPr>
        <w:t>е</w:t>
      </w:r>
      <w:r>
        <w:rPr>
          <w:snapToGrid w:val="0"/>
          <w:sz w:val="22"/>
          <w:szCs w:val="22"/>
        </w:rPr>
        <w:t>ствление осознанного выбора путей продолжения образов</w:t>
      </w:r>
      <w:r>
        <w:rPr>
          <w:snapToGrid w:val="0"/>
          <w:sz w:val="22"/>
          <w:szCs w:val="22"/>
        </w:rPr>
        <w:t>а</w:t>
      </w:r>
      <w:r>
        <w:rPr>
          <w:snapToGrid w:val="0"/>
          <w:sz w:val="22"/>
          <w:szCs w:val="22"/>
        </w:rPr>
        <w:t>ния или будущей профессиональной де</w:t>
      </w:r>
      <w:r>
        <w:rPr>
          <w:snapToGrid w:val="0"/>
          <w:sz w:val="22"/>
          <w:szCs w:val="22"/>
        </w:rPr>
        <w:t>я</w:t>
      </w:r>
      <w:r w:rsidR="00672151">
        <w:rPr>
          <w:snapToGrid w:val="0"/>
          <w:sz w:val="22"/>
          <w:szCs w:val="22"/>
        </w:rPr>
        <w:t>тельности.</w:t>
      </w:r>
    </w:p>
    <w:p w:rsidR="00556318" w:rsidRDefault="00556318">
      <w:pPr>
        <w:ind w:firstLine="567"/>
        <w:jc w:val="both"/>
        <w:rPr>
          <w:snapToGrid w:val="0"/>
          <w:sz w:val="22"/>
          <w:szCs w:val="22"/>
        </w:rPr>
      </w:pPr>
    </w:p>
    <w:p w:rsidR="00556318" w:rsidRDefault="00556318">
      <w:pPr>
        <w:ind w:firstLine="567"/>
        <w:jc w:val="both"/>
        <w:rPr>
          <w:sz w:val="22"/>
          <w:szCs w:val="22"/>
        </w:rPr>
      </w:pPr>
    </w:p>
    <w:p w:rsidR="00556318" w:rsidRDefault="00556318">
      <w:pPr>
        <w:ind w:firstLine="567"/>
        <w:jc w:val="both"/>
        <w:rPr>
          <w:sz w:val="22"/>
          <w:szCs w:val="22"/>
        </w:rPr>
      </w:pPr>
    </w:p>
    <w:sectPr w:rsidR="00556318">
      <w:footerReference w:type="even" r:id="rId7"/>
      <w:footerReference w:type="default" r:id="rId8"/>
      <w:footnotePr>
        <w:numRestart w:val="eachPage"/>
      </w:footnotePr>
      <w:pgSz w:w="11906" w:h="16838"/>
      <w:pgMar w:top="3595" w:right="2693" w:bottom="3402" w:left="2699" w:header="709" w:footer="2931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9D4DC1">
      <w:r>
        <w:separator/>
      </w:r>
    </w:p>
  </w:endnote>
  <w:endnote w:type="continuationSeparator" w:id="0">
    <w:p w:rsidR="00000000" w:rsidRDefault="009D4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51" w:rsidRDefault="00672151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72151" w:rsidRDefault="0067215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51" w:rsidRDefault="00672151">
    <w:pPr>
      <w:pStyle w:val="a9"/>
      <w:framePr w:wrap="around" w:vAnchor="text" w:hAnchor="margin" w:xAlign="center" w:y="1"/>
      <w:rPr>
        <w:rStyle w:val="a8"/>
        <w:sz w:val="22"/>
        <w:szCs w:val="22"/>
      </w:rPr>
    </w:pPr>
    <w:r>
      <w:rPr>
        <w:rStyle w:val="a8"/>
        <w:sz w:val="22"/>
        <w:szCs w:val="22"/>
      </w:rPr>
      <w:fldChar w:fldCharType="begin"/>
    </w:r>
    <w:r>
      <w:rPr>
        <w:rStyle w:val="a8"/>
        <w:sz w:val="22"/>
        <w:szCs w:val="22"/>
      </w:rPr>
      <w:instrText xml:space="preserve">PAGE  </w:instrText>
    </w:r>
    <w:r>
      <w:rPr>
        <w:rStyle w:val="a8"/>
        <w:sz w:val="22"/>
        <w:szCs w:val="22"/>
      </w:rPr>
      <w:fldChar w:fldCharType="separate"/>
    </w:r>
    <w:r w:rsidR="009D4DC1">
      <w:rPr>
        <w:rStyle w:val="a8"/>
        <w:noProof/>
        <w:sz w:val="22"/>
        <w:szCs w:val="22"/>
      </w:rPr>
      <w:t>10</w:t>
    </w:r>
    <w:r>
      <w:rPr>
        <w:rStyle w:val="a8"/>
        <w:sz w:val="22"/>
        <w:szCs w:val="22"/>
      </w:rPr>
      <w:fldChar w:fldCharType="end"/>
    </w:r>
  </w:p>
  <w:p w:rsidR="00672151" w:rsidRDefault="0067215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9D4DC1">
      <w:r>
        <w:separator/>
      </w:r>
    </w:p>
  </w:footnote>
  <w:footnote w:type="continuationSeparator" w:id="0">
    <w:p w:rsidR="00000000" w:rsidRDefault="009D4D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556318"/>
    <w:rsid w:val="00556318"/>
    <w:rsid w:val="00672151"/>
    <w:rsid w:val="009D4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i/>
      <w:sz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4"/>
    <w:basedOn w:val="a"/>
    <w:next w:val="a"/>
    <w:qFormat/>
    <w:pPr>
      <w:keepNext/>
      <w:spacing w:before="120"/>
      <w:ind w:firstLine="567"/>
      <w:jc w:val="both"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spacing w:before="120"/>
      <w:ind w:firstLine="567"/>
      <w:jc w:val="both"/>
      <w:outlineLvl w:val="5"/>
    </w:pPr>
    <w:rPr>
      <w:b/>
      <w:i/>
      <w:sz w:val="22"/>
    </w:rPr>
  </w:style>
  <w:style w:type="paragraph" w:styleId="8">
    <w:name w:val="heading 8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center"/>
      <w:outlineLvl w:val="7"/>
    </w:pPr>
    <w:rPr>
      <w:b/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pPr>
      <w:spacing w:before="60" w:line="252" w:lineRule="auto"/>
      <w:ind w:firstLine="567"/>
      <w:jc w:val="both"/>
    </w:pPr>
    <w:rPr>
      <w:sz w:val="24"/>
    </w:rPr>
  </w:style>
  <w:style w:type="paragraph" w:customStyle="1" w:styleId="FR2">
    <w:name w:val="FR2"/>
    <w:pPr>
      <w:widowControl w:val="0"/>
      <w:autoSpaceDE w:val="0"/>
      <w:autoSpaceDN w:val="0"/>
      <w:adjustRightInd w:val="0"/>
      <w:jc w:val="center"/>
    </w:pPr>
    <w:rPr>
      <w:b/>
      <w:sz w:val="32"/>
    </w:rPr>
  </w:style>
  <w:style w:type="paragraph" w:styleId="a3">
    <w:name w:val="Plain Text"/>
    <w:basedOn w:val="a"/>
    <w:rPr>
      <w:rFonts w:ascii="Courier New" w:hAnsi="Courier New"/>
    </w:rPr>
  </w:style>
  <w:style w:type="character" w:styleId="a4">
    <w:name w:val="footnote reference"/>
    <w:basedOn w:val="a0"/>
    <w:semiHidden/>
    <w:rPr>
      <w:vertAlign w:val="superscript"/>
    </w:rPr>
  </w:style>
  <w:style w:type="paragraph" w:styleId="3">
    <w:name w:val="Body Text Indent 3"/>
    <w:basedOn w:val="a"/>
    <w:pPr>
      <w:spacing w:before="120"/>
      <w:ind w:left="567"/>
      <w:jc w:val="both"/>
    </w:pPr>
    <w:rPr>
      <w:b/>
      <w:sz w:val="28"/>
    </w:rPr>
  </w:style>
  <w:style w:type="paragraph" w:styleId="a5">
    <w:name w:val="Body Text"/>
    <w:basedOn w:val="a"/>
    <w:rPr>
      <w:sz w:val="24"/>
    </w:rPr>
  </w:style>
  <w:style w:type="paragraph" w:styleId="a6">
    <w:name w:val="Body Text Indent"/>
    <w:basedOn w:val="a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</w:rPr>
  </w:style>
  <w:style w:type="paragraph" w:styleId="a7">
    <w:name w:val="footnote text"/>
    <w:basedOn w:val="a"/>
    <w:semiHidden/>
    <w:pPr>
      <w:widowControl w:val="0"/>
      <w:autoSpaceDE w:val="0"/>
      <w:autoSpaceDN w:val="0"/>
      <w:adjustRightInd w:val="0"/>
      <w:spacing w:line="480" w:lineRule="auto"/>
      <w:ind w:firstLine="560"/>
      <w:jc w:val="both"/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pPr>
      <w:jc w:val="center"/>
    </w:pPr>
    <w:rPr>
      <w:b/>
      <w:sz w:val="36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ОУУН</vt:lpstr>
    </vt:vector>
  </TitlesOfParts>
  <Company>x</Company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ОУУН</dc:title>
  <dc:subject>Стандарт</dc:subject>
  <dc:creator>Аркадьев Аркадий Гельевич</dc:creator>
  <cp:lastModifiedBy>Гульнара</cp:lastModifiedBy>
  <cp:revision>2</cp:revision>
  <cp:lastPrinted>2003-10-15T01:27:00Z</cp:lastPrinted>
  <dcterms:created xsi:type="dcterms:W3CDTF">2014-01-20T07:28:00Z</dcterms:created>
  <dcterms:modified xsi:type="dcterms:W3CDTF">2014-01-20T07:28:00Z</dcterms:modified>
</cp:coreProperties>
</file>