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11A" w:rsidRDefault="0006011A" w:rsidP="000601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Материально-техническое оснащение</w:t>
      </w:r>
    </w:p>
    <w:p w:rsidR="0006011A" w:rsidRPr="00EF367C" w:rsidRDefault="0006011A" w:rsidP="000601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МБДОУ «Детский сад №57 «Веснянка»</w:t>
      </w:r>
    </w:p>
    <w:tbl>
      <w:tblPr>
        <w:tblStyle w:val="a4"/>
        <w:tblW w:w="9397" w:type="dxa"/>
        <w:tblInd w:w="426" w:type="dxa"/>
        <w:tblLook w:val="04A0" w:firstRow="1" w:lastRow="0" w:firstColumn="1" w:lastColumn="0" w:noHBand="0" w:noVBand="1"/>
      </w:tblPr>
      <w:tblGrid>
        <w:gridCol w:w="504"/>
        <w:gridCol w:w="2202"/>
        <w:gridCol w:w="4049"/>
        <w:gridCol w:w="2642"/>
      </w:tblGrid>
      <w:tr w:rsidR="0006011A" w:rsidRPr="009F5E6F" w:rsidTr="008A075F">
        <w:tc>
          <w:tcPr>
            <w:tcW w:w="506" w:type="dxa"/>
          </w:tcPr>
          <w:p w:rsidR="0006011A" w:rsidRPr="009F5E6F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E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02" w:type="dxa"/>
          </w:tcPr>
          <w:p w:rsidR="0006011A" w:rsidRPr="009F5E6F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помещения</w:t>
            </w:r>
          </w:p>
        </w:tc>
        <w:tc>
          <w:tcPr>
            <w:tcW w:w="4091" w:type="dxa"/>
          </w:tcPr>
          <w:p w:rsidR="0006011A" w:rsidRPr="009F5E6F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задействованного оборудования</w:t>
            </w:r>
          </w:p>
        </w:tc>
        <w:tc>
          <w:tcPr>
            <w:tcW w:w="2598" w:type="dxa"/>
          </w:tcPr>
          <w:p w:rsidR="0006011A" w:rsidRPr="00C7758D" w:rsidRDefault="0006011A" w:rsidP="00943F2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использования  </w:t>
            </w:r>
          </w:p>
        </w:tc>
      </w:tr>
      <w:tr w:rsidR="0006011A" w:rsidRPr="009F5E6F" w:rsidTr="008A075F">
        <w:tc>
          <w:tcPr>
            <w:tcW w:w="506" w:type="dxa"/>
          </w:tcPr>
          <w:p w:rsidR="0006011A" w:rsidRPr="009F5E6F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Кабинет заведующего</w:t>
            </w:r>
          </w:p>
        </w:tc>
        <w:tc>
          <w:tcPr>
            <w:tcW w:w="4091" w:type="dxa"/>
          </w:tcPr>
          <w:p w:rsidR="0006011A" w:rsidRPr="00F80BE4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Стол, стулья, телефон, планшет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SAMSUNG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шкафы 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номенклатурно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-деловой документации</w:t>
            </w:r>
          </w:p>
        </w:tc>
      </w:tr>
      <w:tr w:rsidR="0006011A" w:rsidRPr="009F5E6F" w:rsidTr="008A075F">
        <w:tc>
          <w:tcPr>
            <w:tcW w:w="506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Кабинет старшего воспитателя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Стол, стулья, </w:t>
            </w:r>
            <w:r w:rsidRPr="00083261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компьютера, 1 ноутбук </w:t>
            </w:r>
            <w:r w:rsidRPr="00F11300">
              <w:rPr>
                <w:rFonts w:ascii="Times New Roman" w:hAnsi="Times New Roman"/>
                <w:i/>
                <w:sz w:val="24"/>
                <w:szCs w:val="24"/>
              </w:rPr>
              <w:t>с возможностью выхода в сеть Интернет,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принтера (в том числе цветной), методическая литература,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брошюратор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шкафы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Хранение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номенклатурно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-деловой, отчетной документации, программы, выдача методической литературы педагогам; проведение консультаций педагогам и родителям</w:t>
            </w:r>
          </w:p>
        </w:tc>
      </w:tr>
      <w:tr w:rsidR="0006011A" w:rsidTr="008A075F">
        <w:tc>
          <w:tcPr>
            <w:tcW w:w="506" w:type="dxa"/>
            <w:vMerge w:val="restart"/>
          </w:tcPr>
          <w:p w:rsidR="0006011A" w:rsidRPr="00AB19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Pr="00AB191A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202" w:type="dxa"/>
            <w:vMerge w:val="restart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Физкультурный</w:t>
            </w:r>
          </w:p>
          <w:p w:rsidR="0006011A" w:rsidRPr="00AB19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B191A">
              <w:rPr>
                <w:rFonts w:ascii="Times New Roman" w:hAnsi="Times New Roman"/>
                <w:sz w:val="24"/>
                <w:szCs w:val="28"/>
              </w:rPr>
              <w:t>зал</w:t>
            </w:r>
          </w:p>
        </w:tc>
        <w:tc>
          <w:tcPr>
            <w:tcW w:w="4091" w:type="dxa"/>
          </w:tcPr>
          <w:p w:rsidR="0006011A" w:rsidRPr="005633DB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Гимнастические стенки, степ- платформы,</w:t>
            </w:r>
            <w:r w:rsidRPr="005633DB">
              <w:rPr>
                <w:rFonts w:ascii="Times New Roman" w:hAnsi="Times New Roman"/>
                <w:sz w:val="24"/>
                <w:szCs w:val="28"/>
              </w:rPr>
              <w:t xml:space="preserve"> детская беговая дорожка, коврики для фитнеса, мячи разного диаметра, гимн</w:t>
            </w:r>
            <w:r>
              <w:rPr>
                <w:rFonts w:ascii="Times New Roman" w:hAnsi="Times New Roman"/>
                <w:sz w:val="24"/>
                <w:szCs w:val="28"/>
              </w:rPr>
              <w:t>астические палки,</w:t>
            </w:r>
            <w:r w:rsidRPr="005633DB">
              <w:rPr>
                <w:rFonts w:ascii="Times New Roman" w:hAnsi="Times New Roman"/>
                <w:sz w:val="24"/>
                <w:szCs w:val="28"/>
              </w:rPr>
              <w:t xml:space="preserve"> мягкие м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одули, обручи, </w:t>
            </w:r>
            <w:r w:rsidRPr="005633DB">
              <w:rPr>
                <w:rFonts w:ascii="Times New Roman" w:hAnsi="Times New Roman"/>
                <w:sz w:val="24"/>
                <w:szCs w:val="28"/>
              </w:rPr>
              <w:t xml:space="preserve"> скакалки, гимнастические маты</w:t>
            </w:r>
            <w:r>
              <w:rPr>
                <w:rFonts w:ascii="Times New Roman" w:hAnsi="Times New Roman"/>
                <w:sz w:val="24"/>
                <w:szCs w:val="28"/>
              </w:rPr>
              <w:t>, мягкие туннели</w:t>
            </w:r>
          </w:p>
        </w:tc>
        <w:tc>
          <w:tcPr>
            <w:tcW w:w="2598" w:type="dxa"/>
          </w:tcPr>
          <w:p w:rsidR="0006011A" w:rsidRPr="005633DB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Групповые, подгрупповые занятия с детьми, занятия группы кратковременного пребывания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Озоринки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6011A" w:rsidTr="008A075F">
        <w:tc>
          <w:tcPr>
            <w:tcW w:w="506" w:type="dxa"/>
            <w:vMerge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2" w:type="dxa"/>
            <w:vMerge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Модели машин специального назначения, дорожные знаки, стойки для дорожных знаков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занятий, игр, развлечений по ПДД</w:t>
            </w:r>
          </w:p>
        </w:tc>
      </w:tr>
      <w:tr w:rsidR="0006011A" w:rsidTr="008A075F">
        <w:tc>
          <w:tcPr>
            <w:tcW w:w="506" w:type="dxa"/>
          </w:tcPr>
          <w:p w:rsidR="0006011A" w:rsidRPr="00AB19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Pr="00AB191A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B191A">
              <w:rPr>
                <w:rFonts w:ascii="Times New Roman" w:hAnsi="Times New Roman"/>
                <w:sz w:val="24"/>
                <w:szCs w:val="28"/>
              </w:rPr>
              <w:t>Музыкальный</w:t>
            </w:r>
          </w:p>
          <w:p w:rsidR="0006011A" w:rsidRPr="00AB19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B191A">
              <w:rPr>
                <w:rFonts w:ascii="Times New Roman" w:hAnsi="Times New Roman"/>
                <w:sz w:val="24"/>
                <w:szCs w:val="28"/>
              </w:rPr>
              <w:t>зал</w:t>
            </w:r>
          </w:p>
        </w:tc>
        <w:tc>
          <w:tcPr>
            <w:tcW w:w="4091" w:type="dxa"/>
          </w:tcPr>
          <w:p w:rsidR="0006011A" w:rsidRPr="005633DB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Фотепианино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, театры различных видов, дидактические игры, детские музыкальные инструменты, световой эффект, проектор, стенка для пособий,  экран на штативе, стол педагога, 5 детских столов, стулья детские и офисные</w:t>
            </w:r>
          </w:p>
        </w:tc>
        <w:tc>
          <w:tcPr>
            <w:tcW w:w="2598" w:type="dxa"/>
          </w:tcPr>
          <w:p w:rsidR="0006011A" w:rsidRPr="005633DB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Групповые, подгрупповые  занятия с воспитанниками ДОУ, занятия группы кратковременного пребывания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Озоринки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хранение пособий, детских музыкальных  инструментов; проведение праздников и развлечений, календарных праздников совместно с родителями</w:t>
            </w:r>
          </w:p>
        </w:tc>
      </w:tr>
      <w:tr w:rsidR="0006011A" w:rsidTr="008A075F">
        <w:tc>
          <w:tcPr>
            <w:tcW w:w="506" w:type="dxa"/>
          </w:tcPr>
          <w:p w:rsidR="0006011A" w:rsidRPr="00AB19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Кабинет татарского языка;</w:t>
            </w:r>
          </w:p>
          <w:p w:rsidR="0006011A" w:rsidRPr="00AB19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кабинет дополнительного образования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Стулья и столы детские, дидактические игры, игры для развития мелкой моторики, разные виды конструкторов.</w:t>
            </w:r>
          </w:p>
          <w:p w:rsidR="0006011A" w:rsidRPr="005633DB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Программы и УМК «Говорим по-татарски» </w:t>
            </w:r>
          </w:p>
        </w:tc>
        <w:tc>
          <w:tcPr>
            <w:tcW w:w="2598" w:type="dxa"/>
          </w:tcPr>
          <w:p w:rsidR="0006011A" w:rsidRPr="005633DB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Индивидуальные, подгрупповые консультации родителей и педагогов; индивидуальные, подгрупповые, занятия с воспитанниками ДОУ, занятия группы кратковременного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пребывания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Озоринки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6.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 группа раннего возраста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Столы, стулья соответственно росту малышей, детские кроватки; игрушки и пособия согласно требованиям ФГОС ДО к развивающей предметно-пространственной среде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Групповые, подгрупповые занятия с воспитанниками, организация режимных моментов согласно плана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-образовательной работы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7.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 групп дошкольного возраста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Столы, стулья соответственно росту дошкольников, детские кроватки; игрушки и пособия в соответствии с требованиями ФГОС ДО к РППС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Групповые, подгрупповые занятия с воспитанниками, организация режимных моментов согласно плана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воспитательно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-образовательной работы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8.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Медицинский кабинет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Ноутбук, принтер, шкаф, стол, стулья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Хранение нормативно-правовой, отчетной документации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Процедурный кабинет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Шкаф, стол, кушетка, 2 холодильника, медикаменты 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Первичный осмотр детей, оказание первой медицинской помощи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Пищеблок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Электроплиты, холодильники, стеллажи, столы, посуда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Приготовление пищи, хранение пищевых продуктов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Постирочная</w:t>
            </w:r>
            <w:proofErr w:type="spellEnd"/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Стиральная машина, столы, стеллажи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Стирка, глажка, хранение постельного белья, полотенец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2202" w:type="dxa"/>
          </w:tcPr>
          <w:p w:rsidR="0006011A" w:rsidRDefault="0006011A" w:rsidP="00943F2E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Кабинет делопроизводителя</w:t>
            </w:r>
          </w:p>
        </w:tc>
        <w:tc>
          <w:tcPr>
            <w:tcW w:w="4091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Компьютер, стол, шкафы</w:t>
            </w:r>
          </w:p>
        </w:tc>
        <w:tc>
          <w:tcPr>
            <w:tcW w:w="2598" w:type="dxa"/>
          </w:tcPr>
          <w:p w:rsidR="0006011A" w:rsidRDefault="0006011A" w:rsidP="00943F2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Оформление, хранение  документации сотрудников ДОУ, отчетов по кадрам</w:t>
            </w:r>
          </w:p>
        </w:tc>
      </w:tr>
      <w:tr w:rsidR="0006011A" w:rsidTr="008A075F">
        <w:tc>
          <w:tcPr>
            <w:tcW w:w="506" w:type="dxa"/>
          </w:tcPr>
          <w:p w:rsidR="0006011A" w:rsidRDefault="0006011A" w:rsidP="0006011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2202" w:type="dxa"/>
          </w:tcPr>
          <w:p w:rsidR="0006011A" w:rsidRPr="0006011A" w:rsidRDefault="0006011A" w:rsidP="0006011A">
            <w:pPr>
              <w:pStyle w:val="a5"/>
              <w:jc w:val="center"/>
              <w:rPr>
                <w:i/>
              </w:rPr>
            </w:pPr>
            <w:r w:rsidRPr="0006011A">
              <w:rPr>
                <w:rStyle w:val="a6"/>
                <w:bCs/>
                <w:i w:val="0"/>
              </w:rPr>
              <w:t>Микроцентр «Творческая мастерская»</w:t>
            </w:r>
          </w:p>
        </w:tc>
        <w:tc>
          <w:tcPr>
            <w:tcW w:w="4091" w:type="dxa"/>
          </w:tcPr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Бумага разного формата, разной формы, разного тона;</w:t>
            </w:r>
          </w:p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Достаточное количество цветных карандашей, красок, кистей, тряпочек, пластилина (стеки, доски для лепки);</w:t>
            </w:r>
          </w:p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Наличие цветной бумаги и картона;</w:t>
            </w:r>
          </w:p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Достаточное количество ножниц с закругленными концами, клея, клеенок, тряпочек, салфеток для аппликации;</w:t>
            </w:r>
          </w:p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Бросовый материал (фольга, фантики от конфет и др.</w:t>
            </w:r>
            <w:proofErr w:type="gramStart"/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) ;</w:t>
            </w:r>
            <w:proofErr w:type="gramEnd"/>
          </w:p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Место для сменных выставок детских работ, совместных работ детей и родителей;</w:t>
            </w:r>
          </w:p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lastRenderedPageBreak/>
              <w:t>Место для сменных выставок произведений изоискусства;</w:t>
            </w:r>
          </w:p>
          <w:p w:rsidR="0006011A" w:rsidRPr="0006011A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Альбомы- раскраски;</w:t>
            </w:r>
          </w:p>
          <w:p w:rsidR="008A075F" w:rsidRPr="008A075F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Наборы открыток, картинки, книги и альбомы с иллюстрациями, предметные картинки;</w:t>
            </w:r>
          </w:p>
          <w:p w:rsidR="0006011A" w:rsidRPr="008A075F" w:rsidRDefault="0006011A" w:rsidP="0006011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Предметы народно – прикладного искусства</w:t>
            </w:r>
          </w:p>
        </w:tc>
        <w:tc>
          <w:tcPr>
            <w:tcW w:w="2598" w:type="dxa"/>
          </w:tcPr>
          <w:p w:rsidR="0006011A" w:rsidRDefault="0006011A" w:rsidP="0006011A">
            <w:pPr>
              <w:pStyle w:val="a5"/>
              <w:rPr>
                <w:rStyle w:val="a6"/>
                <w:i w:val="0"/>
              </w:rPr>
            </w:pPr>
            <w:r w:rsidRPr="0006011A">
              <w:rPr>
                <w:rStyle w:val="a6"/>
                <w:i w:val="0"/>
              </w:rPr>
              <w:lastRenderedPageBreak/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творца.</w:t>
            </w:r>
          </w:p>
          <w:p w:rsidR="0006011A" w:rsidRPr="0006011A" w:rsidRDefault="0006011A" w:rsidP="0006011A">
            <w:p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011A" w:rsidTr="008A075F">
        <w:trPr>
          <w:trHeight w:val="3899"/>
        </w:trPr>
        <w:tc>
          <w:tcPr>
            <w:tcW w:w="506" w:type="dxa"/>
          </w:tcPr>
          <w:p w:rsidR="0006011A" w:rsidRDefault="0006011A" w:rsidP="0006011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2" w:type="dxa"/>
          </w:tcPr>
          <w:p w:rsidR="0006011A" w:rsidRPr="0006011A" w:rsidRDefault="0006011A" w:rsidP="0006011A">
            <w:pPr>
              <w:pStyle w:val="a5"/>
              <w:jc w:val="center"/>
              <w:rPr>
                <w:i/>
              </w:rPr>
            </w:pPr>
            <w:r w:rsidRPr="0006011A">
              <w:rPr>
                <w:rStyle w:val="a6"/>
                <w:bCs/>
                <w:i w:val="0"/>
              </w:rPr>
              <w:t>Микроцентр</w:t>
            </w:r>
          </w:p>
          <w:p w:rsidR="0006011A" w:rsidRDefault="0006011A" w:rsidP="0006011A">
            <w:pPr>
              <w:pStyle w:val="a5"/>
              <w:jc w:val="center"/>
            </w:pPr>
            <w:r w:rsidRPr="0006011A">
              <w:rPr>
                <w:rStyle w:val="a6"/>
                <w:bCs/>
                <w:i w:val="0"/>
              </w:rPr>
              <w:t> УМК</w:t>
            </w:r>
          </w:p>
        </w:tc>
        <w:tc>
          <w:tcPr>
            <w:tcW w:w="4091" w:type="dxa"/>
          </w:tcPr>
          <w:p w:rsidR="008A075F" w:rsidRPr="0006011A" w:rsidRDefault="008A075F" w:rsidP="008A075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Дидактические, словесные, ИКТ - игры по обучению татарскому языку;</w:t>
            </w:r>
          </w:p>
          <w:p w:rsidR="008A075F" w:rsidRPr="0006011A" w:rsidRDefault="008A075F" w:rsidP="008A075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Наглядный материал к проектам;</w:t>
            </w:r>
          </w:p>
          <w:p w:rsidR="008A075F" w:rsidRPr="0006011A" w:rsidRDefault="008A075F" w:rsidP="008A075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С</w:t>
            </w: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  <w:lang w:val="en-US"/>
              </w:rPr>
              <w:t>D</w:t>
            </w: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 xml:space="preserve"> – диски «</w:t>
            </w:r>
            <w:proofErr w:type="spellStart"/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Татарча</w:t>
            </w:r>
            <w:proofErr w:type="spellEnd"/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 xml:space="preserve"> с</w:t>
            </w: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  <w:lang w:val="tt-RU"/>
              </w:rPr>
              <w:t>өйләшәбез</w:t>
            </w: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» к проектам;</w:t>
            </w:r>
          </w:p>
          <w:p w:rsidR="008A075F" w:rsidRPr="008A075F" w:rsidRDefault="008A075F" w:rsidP="008A075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</w:pPr>
            <w:r w:rsidRPr="0006011A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Анимационные сюжеты к проектам;</w:t>
            </w:r>
          </w:p>
          <w:p w:rsidR="008A075F" w:rsidRPr="008A075F" w:rsidRDefault="008A075F" w:rsidP="008A075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 xml:space="preserve">Мультфильмы производства </w:t>
            </w:r>
            <w:proofErr w:type="spellStart"/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Татармультфильм</w:t>
            </w:r>
            <w:proofErr w:type="spellEnd"/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2598" w:type="dxa"/>
          </w:tcPr>
          <w:p w:rsidR="0006011A" w:rsidRPr="008A075F" w:rsidRDefault="008A075F" w:rsidP="008A075F">
            <w:pPr>
              <w:pStyle w:val="a5"/>
              <w:rPr>
                <w:iCs/>
              </w:rPr>
            </w:pPr>
            <w:r w:rsidRPr="0006011A">
              <w:rPr>
                <w:rStyle w:val="a6"/>
                <w:i w:val="0"/>
              </w:rPr>
              <w:t>Расширение познавательного опыта, его использование в повседневной деятельности.</w:t>
            </w:r>
          </w:p>
        </w:tc>
      </w:tr>
      <w:tr w:rsidR="008A075F" w:rsidTr="008A075F">
        <w:tc>
          <w:tcPr>
            <w:tcW w:w="506" w:type="dxa"/>
          </w:tcPr>
          <w:p w:rsidR="008A075F" w:rsidRDefault="008A075F" w:rsidP="008A075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2" w:type="dxa"/>
          </w:tcPr>
          <w:p w:rsidR="008A075F" w:rsidRPr="008A075F" w:rsidRDefault="008A075F" w:rsidP="008A075F">
            <w:pPr>
              <w:pStyle w:val="a5"/>
              <w:jc w:val="center"/>
              <w:rPr>
                <w:i/>
              </w:rPr>
            </w:pPr>
            <w:r w:rsidRPr="008A075F">
              <w:rPr>
                <w:rStyle w:val="a6"/>
                <w:bCs/>
                <w:i w:val="0"/>
              </w:rPr>
              <w:t xml:space="preserve"> «Уголок развивающих игр»</w:t>
            </w:r>
          </w:p>
        </w:tc>
        <w:tc>
          <w:tcPr>
            <w:tcW w:w="4091" w:type="dxa"/>
          </w:tcPr>
          <w:p w:rsidR="008A075F" w:rsidRPr="008A075F" w:rsidRDefault="008A075F" w:rsidP="008A075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Дидактический материал по сенсорному воспитанию;</w:t>
            </w:r>
          </w:p>
          <w:p w:rsidR="008A075F" w:rsidRPr="008A075F" w:rsidRDefault="008A075F" w:rsidP="008A075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Дидактические игры;</w:t>
            </w:r>
          </w:p>
          <w:p w:rsidR="008A075F" w:rsidRPr="008A075F" w:rsidRDefault="008A075F" w:rsidP="008A075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Настольно-печатные игры;</w:t>
            </w:r>
          </w:p>
          <w:p w:rsidR="008A075F" w:rsidRPr="008A075F" w:rsidRDefault="008A075F" w:rsidP="008A075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Познавательный материал;</w:t>
            </w:r>
          </w:p>
          <w:p w:rsidR="008A075F" w:rsidRPr="008A075F" w:rsidRDefault="008A075F" w:rsidP="008A075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Материал для детского экспериментирования</w:t>
            </w:r>
          </w:p>
        </w:tc>
        <w:tc>
          <w:tcPr>
            <w:tcW w:w="2598" w:type="dxa"/>
          </w:tcPr>
          <w:p w:rsidR="008A075F" w:rsidRPr="008A075F" w:rsidRDefault="008A075F" w:rsidP="008A075F">
            <w:pPr>
              <w:pStyle w:val="a5"/>
              <w:rPr>
                <w:rStyle w:val="a6"/>
                <w:i w:val="0"/>
              </w:rPr>
            </w:pPr>
            <w:r w:rsidRPr="008A075F">
              <w:rPr>
                <w:rStyle w:val="a6"/>
                <w:i w:val="0"/>
              </w:rPr>
              <w:t xml:space="preserve">Расширение познавательного сенсорного </w:t>
            </w:r>
            <w:proofErr w:type="gramStart"/>
            <w:r w:rsidRPr="008A075F">
              <w:rPr>
                <w:rStyle w:val="a6"/>
                <w:i w:val="0"/>
              </w:rPr>
              <w:t>опыта  детей</w:t>
            </w:r>
            <w:proofErr w:type="gramEnd"/>
          </w:p>
          <w:p w:rsidR="008A075F" w:rsidRPr="008A075F" w:rsidRDefault="008A075F" w:rsidP="008A075F">
            <w:pPr>
              <w:spacing w:before="100" w:beforeAutospacing="1" w:after="100" w:afterAutospacing="1"/>
              <w:ind w:left="72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A075F" w:rsidTr="008A075F">
        <w:tc>
          <w:tcPr>
            <w:tcW w:w="506" w:type="dxa"/>
          </w:tcPr>
          <w:p w:rsidR="008A075F" w:rsidRDefault="008A075F" w:rsidP="008A075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2" w:type="dxa"/>
          </w:tcPr>
          <w:p w:rsidR="008A075F" w:rsidRPr="008A075F" w:rsidRDefault="008A075F" w:rsidP="008A075F">
            <w:pPr>
              <w:pStyle w:val="a5"/>
              <w:jc w:val="center"/>
              <w:rPr>
                <w:i/>
              </w:rPr>
            </w:pPr>
            <w:r w:rsidRPr="008A075F">
              <w:rPr>
                <w:rStyle w:val="a6"/>
                <w:bCs/>
                <w:i w:val="0"/>
              </w:rPr>
              <w:t> «Уголок природы»</w:t>
            </w:r>
          </w:p>
        </w:tc>
        <w:tc>
          <w:tcPr>
            <w:tcW w:w="4091" w:type="dxa"/>
          </w:tcPr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К</w:t>
            </w: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омнатные растения в соответствии с возрастными рекомендациями;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Сезонный материал;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Стенд со сменяющимся материалом на экологическую тематику.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Макеты;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Литература природоведческого содержания, набор картинок, альбомы;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Материал для проведения элементарных опытов;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Обучающие и дидактические игры по экологии;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Инвентарь для трудовой деятельности;</w:t>
            </w:r>
          </w:p>
          <w:p w:rsidR="008A075F" w:rsidRPr="008A075F" w:rsidRDefault="008A075F" w:rsidP="008A075F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lastRenderedPageBreak/>
              <w:t>Природный и бросовый материа</w:t>
            </w:r>
            <w:r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л</w:t>
            </w:r>
            <w:bookmarkStart w:id="0" w:name="_GoBack"/>
            <w:bookmarkEnd w:id="0"/>
          </w:p>
        </w:tc>
        <w:tc>
          <w:tcPr>
            <w:tcW w:w="2598" w:type="dxa"/>
          </w:tcPr>
          <w:p w:rsidR="008A075F" w:rsidRPr="008A075F" w:rsidRDefault="008A075F" w:rsidP="008A075F">
            <w:pPr>
              <w:spacing w:before="100" w:beforeAutospacing="1" w:after="100" w:afterAutospacing="1"/>
              <w:ind w:left="720"/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</w:pPr>
          </w:p>
          <w:p w:rsidR="008A075F" w:rsidRPr="008A075F" w:rsidRDefault="008A075F" w:rsidP="008A075F">
            <w:pPr>
              <w:spacing w:before="100" w:beforeAutospacing="1" w:after="100" w:afterAutospacing="1"/>
              <w:ind w:left="720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Расширение познавательного опыта, его использование в трудовой деятельности</w:t>
            </w:r>
          </w:p>
        </w:tc>
      </w:tr>
      <w:tr w:rsidR="008A075F" w:rsidTr="008A075F">
        <w:tc>
          <w:tcPr>
            <w:tcW w:w="506" w:type="dxa"/>
          </w:tcPr>
          <w:p w:rsidR="008A075F" w:rsidRDefault="008A075F" w:rsidP="008A075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02" w:type="dxa"/>
          </w:tcPr>
          <w:p w:rsidR="008A075F" w:rsidRPr="008A075F" w:rsidRDefault="008A075F" w:rsidP="008A075F">
            <w:pPr>
              <w:pStyle w:val="a5"/>
              <w:jc w:val="center"/>
              <w:rPr>
                <w:i/>
              </w:rPr>
            </w:pPr>
            <w:r w:rsidRPr="008A075F">
              <w:rPr>
                <w:rStyle w:val="a6"/>
                <w:bCs/>
                <w:i w:val="0"/>
              </w:rPr>
              <w:t xml:space="preserve"> «Игровая зона»</w:t>
            </w:r>
          </w:p>
        </w:tc>
        <w:tc>
          <w:tcPr>
            <w:tcW w:w="4091" w:type="dxa"/>
          </w:tcPr>
          <w:p w:rsidR="008A075F" w:rsidRPr="008A075F" w:rsidRDefault="008A075F" w:rsidP="008A075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Атрибутика для с/р игр по возрасту детей («Семья», «Больница», «Магазин», «Школа», «Парикма</w:t>
            </w:r>
            <w:r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херская», «Библиотека» и т.д.)</w:t>
            </w:r>
          </w:p>
          <w:p w:rsidR="008A075F" w:rsidRPr="008A075F" w:rsidRDefault="008A075F" w:rsidP="008A075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Предметы- заместители</w:t>
            </w:r>
          </w:p>
        </w:tc>
        <w:tc>
          <w:tcPr>
            <w:tcW w:w="2598" w:type="dxa"/>
          </w:tcPr>
          <w:p w:rsidR="008A075F" w:rsidRPr="008A075F" w:rsidRDefault="008A075F" w:rsidP="008A075F">
            <w:pPr>
              <w:pStyle w:val="a5"/>
              <w:rPr>
                <w:rStyle w:val="a6"/>
                <w:i w:val="0"/>
              </w:rPr>
            </w:pPr>
            <w:r w:rsidRPr="008A075F">
              <w:rPr>
                <w:rStyle w:val="a6"/>
                <w:i w:val="0"/>
              </w:rPr>
              <w:t>Реализация ребенком полученных и имеющихся знаний об окружающем мире в игре.  Накопление жизненного опыта.</w:t>
            </w:r>
          </w:p>
          <w:p w:rsidR="008A075F" w:rsidRPr="008A075F" w:rsidRDefault="008A075F" w:rsidP="008A075F">
            <w:pPr>
              <w:spacing w:before="100" w:beforeAutospacing="1" w:after="100" w:afterAutospacing="1"/>
              <w:ind w:left="720"/>
              <w:rPr>
                <w:rFonts w:ascii="Times New Roman" w:hAnsi="Times New Roman"/>
                <w:i/>
                <w:sz w:val="24"/>
                <w:szCs w:val="24"/>
              </w:rPr>
            </w:pPr>
            <w:r w:rsidRPr="008A075F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</w:tr>
    </w:tbl>
    <w:p w:rsidR="00582F7B" w:rsidRDefault="00582F7B"/>
    <w:p w:rsidR="0006011A" w:rsidRDefault="0006011A"/>
    <w:tbl>
      <w:tblPr>
        <w:tblW w:w="96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5"/>
      </w:tblGrid>
      <w:tr w:rsidR="0006011A" w:rsidRPr="0006011A" w:rsidTr="0006011A">
        <w:trPr>
          <w:tblCellSpacing w:w="15" w:type="dxa"/>
        </w:trPr>
        <w:tc>
          <w:tcPr>
            <w:tcW w:w="0" w:type="auto"/>
            <w:hideMark/>
          </w:tcPr>
          <w:p w:rsidR="0006011A" w:rsidRPr="0006011A" w:rsidRDefault="0006011A" w:rsidP="000601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Игрушки, игровые пособия, атрибуты для развивающей работы;</w:t>
            </w:r>
          </w:p>
          <w:p w:rsidR="0006011A" w:rsidRPr="0006011A" w:rsidRDefault="0006011A" w:rsidP="000601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Конструкторы, мозаики, настольно-печатные игры;</w:t>
            </w:r>
          </w:p>
          <w:p w:rsidR="0006011A" w:rsidRPr="0006011A" w:rsidRDefault="0006011A" w:rsidP="000601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Игры на развитие психических процессов;</w:t>
            </w:r>
          </w:p>
          <w:p w:rsidR="0006011A" w:rsidRPr="0006011A" w:rsidRDefault="0006011A" w:rsidP="000601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Демонстрационные и раздаточные материал.</w:t>
            </w:r>
          </w:p>
          <w:p w:rsidR="0006011A" w:rsidRPr="0006011A" w:rsidRDefault="0006011A" w:rsidP="000601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Доска меловая-магнитная передвижная на подставке;</w:t>
            </w:r>
          </w:p>
          <w:p w:rsidR="0006011A" w:rsidRPr="0006011A" w:rsidRDefault="0006011A" w:rsidP="000601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1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 w:eastAsia="ru-RU"/>
              </w:rPr>
              <w:t>Магнитные доски.</w:t>
            </w:r>
          </w:p>
          <w:p w:rsidR="0006011A" w:rsidRPr="0006011A" w:rsidRDefault="0006011A" w:rsidP="0006011A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011A" w:rsidRPr="0006011A" w:rsidRDefault="0006011A" w:rsidP="0006011A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011A" w:rsidRDefault="0006011A"/>
    <w:sectPr w:rsidR="00060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D46"/>
    <w:multiLevelType w:val="multilevel"/>
    <w:tmpl w:val="1C6E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423E1"/>
    <w:multiLevelType w:val="multilevel"/>
    <w:tmpl w:val="4F4230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C5FD8"/>
    <w:multiLevelType w:val="multilevel"/>
    <w:tmpl w:val="4DC4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AF3AAF"/>
    <w:multiLevelType w:val="multilevel"/>
    <w:tmpl w:val="FD4E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023352"/>
    <w:multiLevelType w:val="multilevel"/>
    <w:tmpl w:val="199C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73CC7"/>
    <w:multiLevelType w:val="multilevel"/>
    <w:tmpl w:val="E1BA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974077"/>
    <w:multiLevelType w:val="multilevel"/>
    <w:tmpl w:val="C870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4D4399"/>
    <w:multiLevelType w:val="multilevel"/>
    <w:tmpl w:val="1D12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E5"/>
    <w:rsid w:val="0006011A"/>
    <w:rsid w:val="00582F7B"/>
    <w:rsid w:val="008A075F"/>
    <w:rsid w:val="009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6003"/>
  <w15:chartTrackingRefBased/>
  <w15:docId w15:val="{7B2E4A9D-CF85-4D37-8975-F9E4C39F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11A"/>
    <w:pPr>
      <w:ind w:left="720"/>
      <w:contextualSpacing/>
    </w:pPr>
  </w:style>
  <w:style w:type="table" w:styleId="a4">
    <w:name w:val="Table Grid"/>
    <w:basedOn w:val="a1"/>
    <w:uiPriority w:val="59"/>
    <w:rsid w:val="000601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060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601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2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2022-02-16T07:16:00Z</dcterms:created>
  <dcterms:modified xsi:type="dcterms:W3CDTF">2022-02-16T07:35:00Z</dcterms:modified>
</cp:coreProperties>
</file>