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778" w:type="dxa"/>
        <w:tblLook w:val="04A0" w:firstRow="1" w:lastRow="0" w:firstColumn="1" w:lastColumn="0" w:noHBand="0" w:noVBand="1"/>
      </w:tblPr>
      <w:tblGrid>
        <w:gridCol w:w="4361"/>
      </w:tblGrid>
      <w:tr w:rsidR="00E765F2" w:rsidRPr="008C424B" w:rsidTr="008C424B">
        <w:tc>
          <w:tcPr>
            <w:tcW w:w="4361" w:type="dxa"/>
            <w:shd w:val="clear" w:color="auto" w:fill="auto"/>
          </w:tcPr>
          <w:p w:rsidR="00E765F2" w:rsidRPr="008C424B" w:rsidRDefault="00E765F2" w:rsidP="008C424B">
            <w:pPr>
              <w:tabs>
                <w:tab w:val="left" w:pos="9923"/>
              </w:tabs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EB16E8" w:rsidRDefault="00E765F2" w:rsidP="00E765F2">
      <w:pPr>
        <w:tabs>
          <w:tab w:val="left" w:pos="9923"/>
        </w:tabs>
        <w:spacing w:after="0" w:line="240" w:lineRule="auto"/>
        <w:ind w:left="6661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</w:t>
      </w:r>
    </w:p>
    <w:p w:rsidR="00EB16E8" w:rsidRDefault="00EB16E8">
      <w:p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</w:p>
    <w:p w:rsidR="00EB16E8" w:rsidRDefault="008C424B" w:rsidP="00250E4C">
      <w:pPr>
        <w:tabs>
          <w:tab w:val="left" w:pos="9780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Карта доступна по ссылке и через QR-код. Цель размещения – информирование жителей города о заглубленных помещениях в случае атаки БПЛА.</w:t>
      </w:r>
    </w:p>
    <w:p w:rsidR="00EB16E8" w:rsidRDefault="008C424B" w:rsidP="00250E4C">
      <w:pPr>
        <w:tabs>
          <w:tab w:val="left" w:pos="9780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 карте обозначены: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-Торговые центры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-Жилые дома с подвалами и системами IP-</w:t>
      </w:r>
      <w:proofErr w:type="spellStart"/>
      <w:r>
        <w:rPr>
          <w:rFonts w:ascii="Times New Roman" w:hAnsi="Times New Roman"/>
          <w:sz w:val="27"/>
          <w:szCs w:val="27"/>
        </w:rPr>
        <w:t>домофонии</w:t>
      </w:r>
      <w:proofErr w:type="spellEnd"/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-Школьные и дошкольные учреждения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-Колледжи, университеты и институты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-Фитнес-центры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-Дома культуры, детские школы искусств и музыкальные школы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-Гаражные кооперативы</w:t>
      </w:r>
    </w:p>
    <w:p w:rsidR="002D1F88" w:rsidRDefault="002D1F88" w:rsidP="00250E4C">
      <w:pPr>
        <w:tabs>
          <w:tab w:val="left" w:pos="9780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</w:p>
    <w:p w:rsidR="00EB16E8" w:rsidRDefault="008C424B" w:rsidP="00250E4C">
      <w:pPr>
        <w:tabs>
          <w:tab w:val="left" w:pos="9780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Цветовая индикация объектов: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</w:t>
      </w:r>
      <w:r w:rsidRPr="00350E29">
        <w:rPr>
          <w:rFonts w:ascii="Times New Roman" w:hAnsi="Times New Roman"/>
          <w:color w:val="00B050"/>
          <w:sz w:val="27"/>
          <w:szCs w:val="27"/>
        </w:rPr>
        <w:t>Зеленый</w:t>
      </w:r>
      <w:r>
        <w:rPr>
          <w:rFonts w:ascii="Times New Roman" w:hAnsi="Times New Roman"/>
          <w:sz w:val="27"/>
          <w:szCs w:val="27"/>
        </w:rPr>
        <w:t>: Объекты полностью соответствуют требованиям ГОСТ.</w:t>
      </w:r>
    </w:p>
    <w:p w:rsidR="00EB16E8" w:rsidRDefault="008C424B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</w:t>
      </w:r>
      <w:r w:rsidRPr="00350E29">
        <w:rPr>
          <w:rFonts w:ascii="Times New Roman" w:hAnsi="Times New Roman"/>
          <w:color w:val="FF9900"/>
          <w:sz w:val="27"/>
          <w:szCs w:val="27"/>
        </w:rPr>
        <w:t>Желтый</w:t>
      </w:r>
      <w:r>
        <w:rPr>
          <w:rFonts w:ascii="Times New Roman" w:hAnsi="Times New Roman"/>
          <w:sz w:val="27"/>
          <w:szCs w:val="27"/>
        </w:rPr>
        <w:t>: Объекты частично соответствуют требованиям ГОСТ, а также жилые дома с установленной системой централизованного открывания дверей.</w:t>
      </w:r>
    </w:p>
    <w:p w:rsidR="00EB16E8" w:rsidRDefault="00EB16E8" w:rsidP="00250E4C">
      <w:pPr>
        <w:tabs>
          <w:tab w:val="left" w:pos="9780"/>
        </w:tabs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EB16E8" w:rsidRDefault="008C424B">
      <w:pPr>
        <w:tabs>
          <w:tab w:val="left" w:pos="9780"/>
        </w:tabs>
        <w:spacing w:after="0" w:line="360" w:lineRule="auto"/>
        <w:jc w:val="both"/>
      </w:pPr>
      <w:r>
        <w:rPr>
          <w:rFonts w:ascii="Times New Roman" w:hAnsi="Times New Roman"/>
          <w:sz w:val="27"/>
          <w:szCs w:val="27"/>
        </w:rPr>
        <w:t xml:space="preserve">Ссылка для размещения: </w:t>
      </w:r>
      <w:hyperlink r:id="rId6" w:tooltip="https://yandex.ru/maps/11127/nizhnekamsk/?l=trf%2Ctrfe&amp;ll=51.822080%2C55.644801&amp;mode=usermaps&amp;source=constructorLink&amp;um=constructor%3Ae39f8eaee5b6ad22dda3c4bc9a27bafc9816867094dcedff62b82f5442560d37&amp;z=13" w:history="1">
        <w:r>
          <w:rPr>
            <w:rStyle w:val="af3"/>
            <w:rFonts w:ascii="Times New Roman" w:hAnsi="Times New Roman"/>
            <w:sz w:val="27"/>
            <w:szCs w:val="27"/>
          </w:rPr>
          <w:t>https://clck.ru/3Qk6NB</w:t>
        </w:r>
      </w:hyperlink>
    </w:p>
    <w:p w:rsidR="00EB16E8" w:rsidRDefault="008C424B">
      <w:pPr>
        <w:tabs>
          <w:tab w:val="left" w:pos="978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QR-код для размещения: </w:t>
      </w:r>
    </w:p>
    <w:p w:rsidR="00EB16E8" w:rsidRDefault="00350E29">
      <w:pPr>
        <w:tabs>
          <w:tab w:val="left" w:pos="9780"/>
        </w:tabs>
        <w:spacing w:after="0" w:line="360" w:lineRule="auto"/>
        <w:jc w:val="center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noProof/>
          <w:color w:val="000000"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5" o:spid="_x0000_i1025" type="#_x0000_t75" style="width:96.75pt;height:96.75pt;visibility:visible;mso-wrap-style:square">
            <v:imagedata r:id="rId7" o:title=""/>
          </v:shape>
        </w:pict>
      </w:r>
    </w:p>
    <w:p w:rsidR="00EB16E8" w:rsidRDefault="00EB16E8">
      <w:pPr>
        <w:tabs>
          <w:tab w:val="left" w:pos="9780"/>
        </w:tabs>
        <w:spacing w:after="0" w:line="360" w:lineRule="auto"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EB16E8" w:rsidRDefault="00EB16E8">
      <w:pPr>
        <w:tabs>
          <w:tab w:val="left" w:pos="9780"/>
        </w:tabs>
        <w:spacing w:after="0" w:line="360" w:lineRule="auto"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:rsidR="00EB16E8" w:rsidRDefault="00EB16E8">
      <w:pPr>
        <w:pStyle w:val="a4"/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sectPr w:rsidR="00EB16E8" w:rsidSect="00250E4C">
      <w:pgSz w:w="11906" w:h="16838"/>
      <w:pgMar w:top="568" w:right="849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3DC2" w:rsidRDefault="00F23DC2">
      <w:pPr>
        <w:spacing w:after="0" w:line="240" w:lineRule="auto"/>
      </w:pPr>
      <w:r>
        <w:separator/>
      </w:r>
    </w:p>
  </w:endnote>
  <w:endnote w:type="continuationSeparator" w:id="0">
    <w:p w:rsidR="00F23DC2" w:rsidRDefault="00F23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3DC2" w:rsidRDefault="00F23DC2">
      <w:pPr>
        <w:spacing w:after="0" w:line="240" w:lineRule="auto"/>
      </w:pPr>
      <w:r>
        <w:separator/>
      </w:r>
    </w:p>
  </w:footnote>
  <w:footnote w:type="continuationSeparator" w:id="0">
    <w:p w:rsidR="00F23DC2" w:rsidRDefault="00F23D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B16E8"/>
    <w:rsid w:val="00250E4C"/>
    <w:rsid w:val="002D1F88"/>
    <w:rsid w:val="00350E29"/>
    <w:rsid w:val="00752FA3"/>
    <w:rsid w:val="007F3187"/>
    <w:rsid w:val="008C424B"/>
    <w:rsid w:val="00E765F2"/>
    <w:rsid w:val="00EB16E8"/>
    <w:rsid w:val="00F2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0E641C-8905-4136-97E1-B2FB1B1E6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basedOn w:val="a"/>
    <w:link w:val="a5"/>
    <w:uiPriority w:val="1"/>
    <w:qFormat/>
    <w:pPr>
      <w:spacing w:after="0" w:line="240" w:lineRule="auto"/>
    </w:pPr>
    <w:rPr>
      <w:rFonts w:ascii="Palatino Linotype" w:eastAsia="Palatino Linotype" w:hAnsi="Palatino Linotype"/>
      <w:lang w:eastAsia="en-US"/>
    </w:rPr>
  </w:style>
  <w:style w:type="paragraph" w:styleId="a6">
    <w:name w:val="Title"/>
    <w:basedOn w:val="a"/>
    <w:next w:val="a"/>
    <w:link w:val="a7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7">
    <w:name w:val="Заголовок Знак"/>
    <w:link w:val="a6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/>
    </w:pPr>
    <w:rPr>
      <w:sz w:val="24"/>
      <w:szCs w:val="24"/>
    </w:r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d">
    <w:name w:val="Верхний колонтитул Знак"/>
    <w:link w:val="ac"/>
    <w:uiPriority w:val="99"/>
  </w:style>
  <w:style w:type="paragraph" w:styleId="ae">
    <w:name w:val="footer"/>
    <w:basedOn w:val="a"/>
    <w:link w:val="af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">
    <w:name w:val="Нижний колонтитул Знак"/>
    <w:link w:val="ae"/>
    <w:uiPriority w:val="99"/>
  </w:style>
  <w:style w:type="paragraph" w:styleId="af0">
    <w:name w:val="caption"/>
    <w:basedOn w:val="a"/>
    <w:next w:val="a"/>
    <w:link w:val="af1"/>
    <w:uiPriority w:val="35"/>
    <w:semiHidden/>
    <w:unhideWhenUsed/>
    <w:qFormat/>
    <w:rPr>
      <w:b/>
      <w:bCs/>
      <w:color w:val="4F81BD"/>
      <w:sz w:val="18"/>
      <w:szCs w:val="18"/>
    </w:rPr>
  </w:style>
  <w:style w:type="character" w:customStyle="1" w:styleId="af1">
    <w:name w:val="Название объекта Знак"/>
    <w:link w:val="af0"/>
    <w:uiPriority w:val="35"/>
    <w:rPr>
      <w:b/>
      <w:bCs/>
      <w:color w:val="4F81BD"/>
      <w:sz w:val="18"/>
      <w:szCs w:val="18"/>
    </w:rPr>
  </w:style>
  <w:style w:type="table" w:styleId="af2">
    <w:name w:val="Table Grid"/>
    <w:uiPriority w:val="59"/>
    <w:rPr>
      <w:lang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3">
    <w:name w:val="Hyperlink"/>
    <w:uiPriority w:val="99"/>
    <w:unhideWhenUsed/>
    <w:rPr>
      <w:color w:val="0000FF"/>
      <w:u w:val="single"/>
    </w:rPr>
  </w:style>
  <w:style w:type="paragraph" w:styleId="af4">
    <w:name w:val="footnote text"/>
    <w:basedOn w:val="a"/>
    <w:link w:val="af5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5">
    <w:name w:val="Текст сноски Знак"/>
    <w:link w:val="af4"/>
    <w:uiPriority w:val="99"/>
    <w:rPr>
      <w:sz w:val="18"/>
    </w:rPr>
  </w:style>
  <w:style w:type="character" w:styleId="af6">
    <w:name w:val="footnote reference"/>
    <w:uiPriority w:val="99"/>
    <w:unhideWhenUsed/>
    <w:rPr>
      <w:vertAlign w:val="superscript"/>
    </w:rPr>
  </w:style>
  <w:style w:type="paragraph" w:styleId="af7">
    <w:name w:val="endnote text"/>
    <w:basedOn w:val="a"/>
    <w:link w:val="af8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8">
    <w:name w:val="Текст концевой сноски Знак"/>
    <w:link w:val="af7"/>
    <w:uiPriority w:val="99"/>
    <w:rPr>
      <w:sz w:val="20"/>
    </w:rPr>
  </w:style>
  <w:style w:type="character" w:styleId="af9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a">
    <w:name w:val="TOC Heading"/>
    <w:uiPriority w:val="39"/>
    <w:unhideWhenUsed/>
    <w:rPr>
      <w:lang w:eastAsia="zh-CN"/>
    </w:rPr>
  </w:style>
  <w:style w:type="paragraph" w:styleId="afb">
    <w:name w:val="table of figures"/>
    <w:basedOn w:val="a"/>
    <w:next w:val="a"/>
    <w:uiPriority w:val="99"/>
    <w:unhideWhenUsed/>
    <w:pPr>
      <w:spacing w:after="0"/>
    </w:pPr>
  </w:style>
  <w:style w:type="paragraph" w:styleId="afc">
    <w:name w:val="Balloon Text"/>
    <w:basedOn w:val="a"/>
    <w:link w:val="afd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link w:val="afc"/>
    <w:uiPriority w:val="99"/>
    <w:semiHidden/>
    <w:rPr>
      <w:rFonts w:ascii="Tahoma" w:hAnsi="Tahoma" w:cs="Tahoma"/>
      <w:sz w:val="16"/>
      <w:szCs w:val="16"/>
    </w:rPr>
  </w:style>
  <w:style w:type="paragraph" w:customStyle="1" w:styleId="last-paragraph1">
    <w:name w:val="last-paragraph1"/>
    <w:basedOn w:val="a"/>
    <w:pPr>
      <w:keepNext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rPr>
      <w:rFonts w:ascii="Palatino Linotype" w:eastAsia="Palatino Linotype" w:hAnsi="Palatino Linotype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maps/11127/nizhnekamsk/?l=trf%2Ctrfe&amp;ll=51.822080%2C55.644801&amp;mode=usermaps&amp;source=constructorLink&amp;um=constructor%3Ae39f8eaee5b6ad22dda3c4bc9a27bafc9816867094dcedff62b82f5442560d37&amp;z=1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2025-07-08T14:08:00Z</dcterms:created>
  <dcterms:modified xsi:type="dcterms:W3CDTF">2025-12-15T05:34:00Z</dcterms:modified>
  <cp:version>1048576</cp:version>
</cp:coreProperties>
</file>