
<file path=[Content_Types].xml><?xml version="1.0" encoding="utf-8"?>
<Types xmlns="http://schemas.openxmlformats.org/package/2006/content-types">
  <Default ContentType="image/jpeg" Extension="jpeg"/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0" w:left="-567"/>
        <w:jc w:val="both"/>
        <w:rPr>
          <w:sz w:val="24"/>
        </w:rPr>
      </w:pPr>
      <w:r>
        <w:drawing>
          <wp:anchor allowOverlap="true" behindDoc="false" layoutInCell="true" locked="false" relativeHeight="251658240" simplePos="false">
            <wp:simplePos x="0" y="0"/>
            <wp:positionH relativeFrom="column">
              <wp:posOffset>3061970</wp:posOffset>
            </wp:positionH>
            <wp:positionV relativeFrom="paragraph">
              <wp:posOffset>770890</wp:posOffset>
            </wp:positionV>
            <wp:extent cx="712470" cy="731520"/>
            <wp:effectExtent b="0" l="0" r="0" t="0"/>
            <wp:wrapNone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-44" l="-46" r="-46" t="-44"/>
                    <a:stretch/>
                  </pic:blipFill>
                  <pic:spPr>
                    <a:xfrm flipH="false" flipV="false" rot="0">
                      <a:ext cx="712470" cy="73152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sz w:val="24"/>
        </w:rPr>
        <w:drawing>
          <wp:inline>
            <wp:extent cx="7543800" cy="194310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2"/>
                    <a:srcRect b="-18" l="-5" r="-5" t="-18"/>
                    <a:stretch/>
                  </pic:blipFill>
                  <pic:spPr>
                    <a:xfrm flipH="false" flipV="false" rot="0">
                      <a:ext cx="7543800" cy="194310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spacing w:before="120"/>
        <w:ind w:firstLine="0" w:left="426"/>
        <w:jc w:val="both"/>
        <w:rPr>
          <w:sz w:val="24"/>
        </w:rPr>
      </w:pPr>
      <w: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289560</wp:posOffset>
                </wp:positionH>
                <wp:positionV relativeFrom="paragraph">
                  <wp:posOffset>22225</wp:posOffset>
                </wp:positionV>
                <wp:extent cx="6191885" cy="0"/>
                <wp:wrapNone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19188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anchor="t" bIns="45720" lIns="91440" rIns="91440" tIns="45720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sz w:val="24"/>
        </w:rPr>
        <w:t xml:space="preserve">____________________№_____________  </w:t>
      </w:r>
    </w:p>
    <w:p w14:paraId="03000000">
      <w:pPr>
        <w:spacing w:before="240" w:line="23" w:lineRule="atLeast"/>
        <w:ind w:firstLine="0" w:left="426"/>
        <w:jc w:val="both"/>
        <w:rPr>
          <w:sz w:val="24"/>
        </w:rPr>
      </w:pPr>
      <w:r>
        <w:rPr>
          <w:sz w:val="24"/>
        </w:rPr>
        <w:t xml:space="preserve">На №______________________________                                 </w:t>
      </w:r>
    </w:p>
    <w:p w14:paraId="04000000">
      <w:pPr>
        <w:spacing w:line="276" w:lineRule="auto"/>
        <w:ind w:firstLine="0" w:left="6237"/>
        <w:rPr>
          <w:spacing w:val="-2"/>
          <w:sz w:val="28"/>
        </w:rPr>
      </w:pPr>
      <w:r>
        <w:rPr>
          <w:spacing w:val="-2"/>
          <w:sz w:val="28"/>
        </w:rPr>
        <w:t>Руководителям Исполнительных комитетов муниципальных образований Республики Татарстан</w:t>
      </w:r>
    </w:p>
    <w:p w14:paraId="05000000">
      <w:pPr>
        <w:spacing w:line="23" w:lineRule="atLeast"/>
        <w:ind w:firstLine="0" w:left="6237"/>
        <w:rPr>
          <w:spacing w:val="-2"/>
          <w:sz w:val="28"/>
        </w:rPr>
      </w:pPr>
    </w:p>
    <w:p w14:paraId="06000000">
      <w:pPr>
        <w:spacing w:line="23" w:lineRule="atLeast"/>
        <w:ind w:firstLine="0" w:left="6237"/>
        <w:rPr>
          <w:spacing w:val="-2"/>
          <w:sz w:val="28"/>
        </w:rPr>
      </w:pPr>
    </w:p>
    <w:p w14:paraId="07000000">
      <w:pPr>
        <w:spacing w:line="23" w:lineRule="atLeast"/>
        <w:ind w:firstLine="0" w:left="567"/>
      </w:pPr>
      <w:bookmarkStart w:id="1" w:name="_GoBack"/>
      <w:bookmarkEnd w:id="1"/>
      <w:r>
        <w:rPr>
          <w:sz w:val="22"/>
        </w:rPr>
        <w:t>О проведении акции «БумБатл»</w:t>
      </w:r>
    </w:p>
    <w:p w14:paraId="08000000">
      <w:pPr>
        <w:pStyle w:val="Style_1"/>
        <w:spacing w:line="276" w:lineRule="auto"/>
        <w:ind/>
        <w:jc w:val="both"/>
        <w:rPr>
          <w:sz w:val="28"/>
        </w:rPr>
      </w:pPr>
    </w:p>
    <w:p w14:paraId="09000000">
      <w:pPr>
        <w:pStyle w:val="Style_1"/>
        <w:spacing w:line="276" w:lineRule="auto"/>
        <w:ind w:firstLine="737" w:left="510" w:right="-113"/>
        <w:jc w:val="center"/>
        <w:rPr>
          <w:rFonts w:ascii="Tinos" w:hAnsi="Tinos"/>
          <w:spacing w:val="0"/>
          <w:sz w:val="28"/>
        </w:rPr>
      </w:pPr>
      <w:r>
        <w:rPr>
          <w:rFonts w:ascii="Tinos" w:hAnsi="Tinos"/>
          <w:spacing w:val="0"/>
          <w:sz w:val="28"/>
        </w:rPr>
        <w:t>Уважаемые коллеги!</w:t>
      </w:r>
    </w:p>
    <w:p w14:paraId="0A000000">
      <w:pPr>
        <w:pStyle w:val="Style_1"/>
        <w:spacing w:line="240" w:lineRule="auto"/>
        <w:ind w:firstLine="737" w:left="510" w:right="-113"/>
        <w:jc w:val="center"/>
        <w:rPr>
          <w:rFonts w:ascii="Tinos" w:hAnsi="Tinos"/>
          <w:spacing w:val="0"/>
          <w:sz w:val="14"/>
        </w:rPr>
      </w:pPr>
    </w:p>
    <w:p w14:paraId="0B000000">
      <w:pPr>
        <w:pStyle w:val="Style_1"/>
        <w:spacing w:line="276" w:lineRule="auto"/>
        <w:ind w:firstLine="737" w:left="510" w:right="-113"/>
        <w:jc w:val="both"/>
        <w:rPr>
          <w:rFonts w:ascii="Tinos" w:hAnsi="Tinos"/>
          <w:spacing w:val="0"/>
          <w:sz w:val="28"/>
        </w:rPr>
      </w:pPr>
      <w:r>
        <w:rPr>
          <w:rStyle w:val="Style_1_ch"/>
          <w:rFonts w:ascii="Tinos" w:hAnsi="Tinos"/>
          <w:spacing w:val="0"/>
          <w:sz w:val="28"/>
        </w:rPr>
        <w:t>С 23 сентября по 15 ноября 2024 года с целью продвижения национального проекта «Экология» на территории Российской Федерации проводится 5-й сезон Всероссийской акции по сбору макулатуры «БумБатл». Организатором акции является автономная некоммерческая организация «Национальные приоритеты» совместно с Всероссийским экологическим общественным движением «Экосистема».</w:t>
      </w:r>
    </w:p>
    <w:p w14:paraId="0C000000">
      <w:pPr>
        <w:pStyle w:val="Style_1"/>
        <w:spacing w:line="276" w:lineRule="auto"/>
        <w:ind w:firstLine="737" w:left="510" w:right="-113"/>
        <w:jc w:val="both"/>
        <w:rPr>
          <w:rFonts w:ascii="Tinos" w:hAnsi="Tinos"/>
          <w:spacing w:val="0"/>
          <w:sz w:val="28"/>
        </w:rPr>
      </w:pPr>
      <w:r>
        <w:rPr>
          <w:rStyle w:val="Style_1_ch"/>
          <w:rFonts w:ascii="Tinos" w:hAnsi="Tinos"/>
          <w:spacing w:val="0"/>
          <w:sz w:val="28"/>
        </w:rPr>
        <w:t xml:space="preserve">Главная цель акции – формирование экологических привычек и культуры бережного отношения к родной природе. </w:t>
      </w:r>
      <w:r>
        <w:rPr>
          <w:rFonts w:ascii="Tinos" w:hAnsi="Tinos"/>
          <w:spacing w:val="0"/>
          <w:sz w:val="28"/>
        </w:rPr>
        <w:t xml:space="preserve">В акции могут принять участие детские сады, школы, высшие учебные заведения, колледжи, бюджетные учреждения, предприятия, семьи и все неравнодушные граждане. </w:t>
      </w:r>
    </w:p>
    <w:p w14:paraId="0D000000">
      <w:pPr>
        <w:pStyle w:val="Style_1"/>
        <w:spacing w:line="276" w:lineRule="auto"/>
        <w:ind w:firstLine="737" w:left="510" w:right="-113"/>
        <w:jc w:val="both"/>
        <w:rPr>
          <w:rFonts w:ascii="Tinos" w:hAnsi="Tinos"/>
          <w:spacing w:val="0"/>
          <w:sz w:val="28"/>
        </w:rPr>
      </w:pPr>
      <w:r>
        <w:rPr>
          <w:rFonts w:ascii="Tinos" w:hAnsi="Tinos"/>
          <w:spacing w:val="0"/>
          <w:sz w:val="28"/>
        </w:rPr>
        <w:t>По итогам прошлого года Республика Татарстан вошла в ТОП-5 самых активных регионов,</w:t>
      </w:r>
      <w:r>
        <w:rPr>
          <w:rFonts w:ascii="Times New Roman" w:hAnsi="Times New Roman"/>
          <w:sz w:val="28"/>
        </w:rPr>
        <w:t xml:space="preserve"> татарстанцам удалось собрать 185 тонн макулатуры, это в 3 раза больше чем в 2022 году.</w:t>
      </w:r>
    </w:p>
    <w:p w14:paraId="0E000000">
      <w:pPr>
        <w:pStyle w:val="Style_1"/>
        <w:spacing w:line="276" w:lineRule="auto"/>
        <w:ind w:firstLine="737" w:left="510" w:right="-113"/>
        <w:jc w:val="both"/>
        <w:rPr>
          <w:rFonts w:ascii="Tinos" w:hAnsi="Tinos"/>
          <w:spacing w:val="0"/>
          <w:sz w:val="28"/>
        </w:rPr>
      </w:pPr>
      <w:r>
        <w:rPr>
          <w:rFonts w:ascii="Tinos" w:hAnsi="Tinos"/>
          <w:spacing w:val="0"/>
          <w:sz w:val="28"/>
        </w:rPr>
        <w:t xml:space="preserve">Учитывая вышеизложенное, прошу Вас оказать содействие в привлечении жителей курируемого Вами муниципального образования к участию во Всероссийской акции по сбору макулатуры «БумБатл» в текущем году. </w:t>
      </w:r>
    </w:p>
    <w:p w14:paraId="0F000000">
      <w:pPr>
        <w:pStyle w:val="Style_1"/>
        <w:spacing w:line="276" w:lineRule="auto"/>
        <w:ind w:firstLine="737" w:left="510" w:right="-113"/>
        <w:jc w:val="both"/>
        <w:rPr>
          <w:rFonts w:ascii="Tinos" w:hAnsi="Tinos"/>
          <w:spacing w:val="0"/>
          <w:sz w:val="28"/>
        </w:rPr>
      </w:pPr>
      <w:r>
        <w:rPr>
          <w:rFonts w:ascii="Tinos" w:hAnsi="Tinos"/>
          <w:spacing w:val="0"/>
          <w:sz w:val="28"/>
        </w:rPr>
        <w:t xml:space="preserve">Приложение: механика проведения акции на 2 листах. </w:t>
      </w:r>
    </w:p>
    <w:p w14:paraId="10000000">
      <w:pPr>
        <w:tabs>
          <w:tab w:leader="none" w:pos="8080" w:val="left"/>
        </w:tabs>
        <w:spacing w:line="276" w:lineRule="auto"/>
        <w:ind w:right="-142"/>
        <w:jc w:val="both"/>
        <w:rPr>
          <w:rFonts w:ascii="Tinos" w:hAnsi="Tinos"/>
          <w:spacing w:val="0"/>
          <w:sz w:val="28"/>
        </w:rPr>
      </w:pPr>
      <w:r>
        <w:rPr>
          <w:rStyle w:val="Style_1_ch"/>
          <w:rFonts w:ascii="Tinos" w:hAnsi="Tinos"/>
          <w:spacing w:val="0"/>
          <w:sz w:val="28"/>
        </w:rPr>
        <w:t xml:space="preserve">       </w:t>
      </w:r>
    </w:p>
    <w:p w14:paraId="11000000">
      <w:pPr>
        <w:tabs>
          <w:tab w:leader="none" w:pos="8080" w:val="left"/>
        </w:tabs>
        <w:spacing w:line="276" w:lineRule="auto"/>
        <w:ind w:right="-142"/>
        <w:jc w:val="both"/>
        <w:rPr>
          <w:rFonts w:ascii="Tinos" w:hAnsi="Tinos"/>
          <w:spacing w:val="0"/>
          <w:sz w:val="28"/>
        </w:rPr>
      </w:pPr>
    </w:p>
    <w:p w14:paraId="12000000">
      <w:pPr>
        <w:tabs>
          <w:tab w:leader="none" w:pos="8080" w:val="left"/>
        </w:tabs>
        <w:spacing w:line="276" w:lineRule="auto"/>
        <w:ind w:right="-142"/>
        <w:jc w:val="both"/>
        <w:rPr>
          <w:rFonts w:ascii="Tinos" w:hAnsi="Tinos"/>
          <w:spacing w:val="0"/>
          <w:sz w:val="28"/>
        </w:rPr>
      </w:pPr>
      <w:r>
        <w:rPr>
          <w:rStyle w:val="Style_1_ch"/>
          <w:rFonts w:ascii="Tinos" w:hAnsi="Tinos"/>
          <w:spacing w:val="0"/>
          <w:sz w:val="28"/>
        </w:rPr>
        <w:t xml:space="preserve">       Заместитель министра</w:t>
      </w:r>
      <w:r>
        <w:rPr>
          <w:rStyle w:val="Style_1_ch"/>
          <w:rFonts w:ascii="Tinos" w:hAnsi="Tinos"/>
          <w:spacing w:val="0"/>
          <w:sz w:val="28"/>
        </w:rPr>
        <w:tab/>
      </w:r>
      <w:r>
        <w:rPr>
          <w:rStyle w:val="Style_1_ch"/>
          <w:rFonts w:ascii="Tinos" w:hAnsi="Tinos"/>
          <w:spacing w:val="0"/>
          <w:sz w:val="28"/>
        </w:rPr>
        <w:t xml:space="preserve">        Е.А. Тарнавский</w:t>
      </w:r>
    </w:p>
    <w:p w14:paraId="13000000">
      <w:pPr>
        <w:tabs>
          <w:tab w:leader="none" w:pos="1134" w:val="left"/>
          <w:tab w:leader="none" w:pos="8080" w:val="left"/>
        </w:tabs>
        <w:spacing w:line="23" w:lineRule="atLeast"/>
        <w:ind w:hanging="142" w:left="709"/>
        <w:jc w:val="both"/>
        <w:rPr>
          <w:rFonts w:ascii="Tinos" w:hAnsi="Tinos"/>
          <w:spacing w:val="0"/>
          <w:sz w:val="28"/>
        </w:rPr>
      </w:pPr>
    </w:p>
    <w:p w14:paraId="14000000">
      <w:pPr>
        <w:tabs>
          <w:tab w:leader="none" w:pos="1134" w:val="left"/>
          <w:tab w:leader="none" w:pos="8080" w:val="left"/>
        </w:tabs>
        <w:spacing w:line="23" w:lineRule="atLeast"/>
        <w:ind w:hanging="142" w:left="709"/>
        <w:jc w:val="both"/>
        <w:rPr>
          <w:rFonts w:ascii="Tinos" w:hAnsi="Tinos"/>
          <w:spacing w:val="0"/>
          <w:sz w:val="28"/>
        </w:rPr>
      </w:pPr>
    </w:p>
    <w:p w14:paraId="15000000">
      <w:pPr>
        <w:tabs>
          <w:tab w:leader="none" w:pos="1134" w:val="left"/>
          <w:tab w:leader="none" w:pos="8080" w:val="left"/>
        </w:tabs>
        <w:spacing w:line="23" w:lineRule="atLeast"/>
        <w:ind w:hanging="142" w:left="709"/>
        <w:jc w:val="both"/>
        <w:rPr>
          <w:sz w:val="24"/>
        </w:rPr>
      </w:pPr>
    </w:p>
    <w:p w14:paraId="16000000">
      <w:pPr>
        <w:tabs>
          <w:tab w:leader="none" w:pos="1134" w:val="left"/>
          <w:tab w:leader="none" w:pos="8080" w:val="left"/>
        </w:tabs>
        <w:spacing w:line="23" w:lineRule="atLeast"/>
        <w:ind w:hanging="142" w:left="709"/>
        <w:jc w:val="both"/>
        <w:rPr>
          <w:sz w:val="24"/>
        </w:rPr>
      </w:pPr>
    </w:p>
    <w:p w14:paraId="17000000">
      <w:pPr>
        <w:tabs>
          <w:tab w:leader="none" w:pos="1134" w:val="left"/>
          <w:tab w:leader="none" w:pos="8080" w:val="left"/>
        </w:tabs>
        <w:spacing w:line="23" w:lineRule="atLeast"/>
        <w:ind w:firstLine="0" w:left="567"/>
        <w:jc w:val="both"/>
        <w:rPr>
          <w:sz w:val="24"/>
        </w:rPr>
      </w:pPr>
      <w:r>
        <w:rPr>
          <w:sz w:val="24"/>
        </w:rPr>
        <w:t>Исп. Артемьева О.В.</w:t>
      </w:r>
    </w:p>
    <w:p w14:paraId="18000000">
      <w:pPr>
        <w:tabs>
          <w:tab w:leader="none" w:pos="1134" w:val="left"/>
          <w:tab w:leader="none" w:pos="8080" w:val="left"/>
        </w:tabs>
        <w:spacing w:line="23" w:lineRule="atLeast"/>
        <w:ind w:firstLine="0" w:left="567"/>
        <w:jc w:val="both"/>
      </w:pPr>
      <w:r>
        <w:rPr>
          <w:sz w:val="24"/>
        </w:rPr>
        <w:t>8 (843) 267-68-11</w:t>
      </w:r>
    </w:p>
    <w:sectPr>
      <w:pgSz w:h="16838" w:orient="portrait" w:w="11906"/>
      <w:pgMar w:bottom="426" w:footer="0" w:gutter="0" w:header="0" w:left="567" w:right="849" w:top="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PT Astra Serif" w:hAnsi="PT Astra Serif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Times New Roman" w:hAnsi="Times New Roman"/>
    </w:rPr>
  </w:style>
  <w:style w:default="1" w:styleId="Style_2_ch" w:type="character">
    <w:name w:val="Normal"/>
    <w:link w:val="Style_2"/>
    <w:rPr>
      <w:rFonts w:ascii="Times New Roman" w:hAnsi="Times New Roman"/>
    </w:rPr>
  </w:style>
  <w:style w:styleId="Style_3" w:type="paragraph">
    <w:name w:val="Default Paragraph Font"/>
    <w:link w:val="Style_3_ch"/>
  </w:style>
  <w:style w:styleId="Style_3_ch" w:type="character">
    <w:name w:val="Default Paragraph Font"/>
    <w:link w:val="Style_3"/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Body Text 2"/>
    <w:basedOn w:val="Style_2"/>
    <w:link w:val="Style_5_ch"/>
    <w:rPr>
      <w:b w:val="1"/>
      <w:sz w:val="22"/>
    </w:rPr>
  </w:style>
  <w:style w:styleId="Style_5_ch" w:type="character">
    <w:name w:val="Body Text 2"/>
    <w:basedOn w:val="Style_2_ch"/>
    <w:link w:val="Style_5"/>
    <w:rPr>
      <w:b w:val="1"/>
      <w:sz w:val="22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заголовок 3"/>
    <w:basedOn w:val="Style_2"/>
    <w:next w:val="Style_2"/>
    <w:link w:val="Style_7_ch"/>
    <w:pPr>
      <w:keepNext w:val="1"/>
      <w:ind w:firstLine="3" w:left="0"/>
      <w:jc w:val="center"/>
    </w:pPr>
    <w:rPr>
      <w:b w:val="1"/>
      <w:sz w:val="24"/>
    </w:rPr>
  </w:style>
  <w:style w:styleId="Style_7_ch" w:type="character">
    <w:name w:val="заголовок 3"/>
    <w:basedOn w:val="Style_2_ch"/>
    <w:link w:val="Style_7"/>
    <w:rPr>
      <w:b w:val="1"/>
      <w:sz w:val="24"/>
    </w:rPr>
  </w:style>
  <w:style w:styleId="Style_8" w:type="paragraph">
    <w:name w:val="toc 6"/>
    <w:next w:val="Style_2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List Paragraph"/>
    <w:basedOn w:val="Style_2"/>
    <w:link w:val="Style_10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0_ch" w:type="character">
    <w:name w:val="List Paragraph"/>
    <w:basedOn w:val="Style_2_ch"/>
    <w:link w:val="Style_10"/>
    <w:rPr>
      <w:rFonts w:ascii="Calibri" w:hAnsi="Calibri"/>
      <w:sz w:val="22"/>
    </w:rPr>
  </w:style>
  <w:style w:styleId="Style_11" w:type="paragraph">
    <w:name w:val="Emphasis"/>
    <w:link w:val="Style_11_ch"/>
    <w:rPr>
      <w:i w:val="1"/>
    </w:rPr>
  </w:style>
  <w:style w:styleId="Style_11_ch" w:type="character">
    <w:name w:val="Emphasis"/>
    <w:link w:val="Style_11"/>
    <w:rPr>
      <w:i w:val="1"/>
    </w:rPr>
  </w:style>
  <w:style w:styleId="Style_12" w:type="paragraph">
    <w:name w:val="заголовок 2"/>
    <w:basedOn w:val="Style_2"/>
    <w:next w:val="Style_2"/>
    <w:link w:val="Style_12_ch"/>
    <w:pPr>
      <w:keepNext w:val="1"/>
      <w:ind/>
      <w:jc w:val="center"/>
    </w:pPr>
    <w:rPr>
      <w:b w:val="1"/>
      <w:sz w:val="24"/>
    </w:rPr>
  </w:style>
  <w:style w:styleId="Style_12_ch" w:type="character">
    <w:name w:val="заголовок 2"/>
    <w:basedOn w:val="Style_2_ch"/>
    <w:link w:val="Style_12"/>
    <w:rPr>
      <w:b w:val="1"/>
      <w:sz w:val="24"/>
    </w:rPr>
  </w:style>
  <w:style w:styleId="Style_13" w:type="paragraph">
    <w:name w:val="caption"/>
    <w:basedOn w:val="Style_2"/>
    <w:link w:val="Style_13_ch"/>
    <w:pPr>
      <w:spacing w:after="120" w:before="120"/>
      <w:ind/>
    </w:pPr>
    <w:rPr>
      <w:rFonts w:ascii="PT Astra Serif" w:hAnsi="PT Astra Serif"/>
      <w:i w:val="1"/>
      <w:sz w:val="24"/>
    </w:rPr>
  </w:style>
  <w:style w:styleId="Style_13_ch" w:type="character">
    <w:name w:val="caption"/>
    <w:basedOn w:val="Style_2_ch"/>
    <w:link w:val="Style_13"/>
    <w:rPr>
      <w:rFonts w:ascii="PT Astra Serif" w:hAnsi="PT Astra Serif"/>
      <w:i w:val="1"/>
      <w:sz w:val="24"/>
    </w:rPr>
  </w:style>
  <w:style w:styleId="Style_14" w:type="paragraph">
    <w:name w:val="End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Endnote"/>
    <w:link w:val="Style_14"/>
    <w:rPr>
      <w:rFonts w:ascii="XO Thames" w:hAnsi="XO Thames"/>
      <w:sz w:val="22"/>
    </w:rPr>
  </w:style>
  <w:style w:styleId="Style_15" w:type="paragraph">
    <w:name w:val="heading 3"/>
    <w:next w:val="Style_2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toc 3"/>
    <w:next w:val="Style_2"/>
    <w:link w:val="Style_16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index heading"/>
    <w:basedOn w:val="Style_2"/>
    <w:link w:val="Style_17_ch"/>
    <w:rPr>
      <w:rFonts w:ascii="PT Astra Serif" w:hAnsi="PT Astra Serif"/>
    </w:rPr>
  </w:style>
  <w:style w:styleId="Style_17_ch" w:type="character">
    <w:name w:val="index heading"/>
    <w:basedOn w:val="Style_2_ch"/>
    <w:link w:val="Style_17"/>
    <w:rPr>
      <w:rFonts w:ascii="PT Astra Serif" w:hAnsi="PT Astra Serif"/>
    </w:rPr>
  </w:style>
  <w:style w:styleId="Style_18" w:type="paragraph">
    <w:name w:val="heading 5"/>
    <w:next w:val="Style_2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2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List"/>
    <w:basedOn w:val="Style_23"/>
    <w:link w:val="Style_22_ch"/>
    <w:rPr>
      <w:rFonts w:ascii="PT Astra Serif" w:hAnsi="PT Astra Serif"/>
    </w:rPr>
  </w:style>
  <w:style w:styleId="Style_22_ch" w:type="character">
    <w:name w:val="List"/>
    <w:basedOn w:val="Style_23_ch"/>
    <w:link w:val="Style_22"/>
    <w:rPr>
      <w:rFonts w:ascii="PT Astra Serif" w:hAnsi="PT Astra Serif"/>
    </w:rPr>
  </w:style>
  <w:style w:styleId="Style_24" w:type="paragraph">
    <w:name w:val="toc 1"/>
    <w:next w:val="Style_2"/>
    <w:link w:val="Style_2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24_ch" w:type="character">
    <w:name w:val="toc 1"/>
    <w:link w:val="Style_24"/>
    <w:rPr>
      <w:rFonts w:ascii="XO Thames" w:hAnsi="XO Thames"/>
      <w:b w:val="1"/>
      <w:sz w:val="28"/>
    </w:rPr>
  </w:style>
  <w:style w:styleId="Style_25" w:type="paragraph">
    <w:name w:val="Header and Footer"/>
    <w:link w:val="Style_25_ch"/>
    <w:pPr>
      <w:spacing w:line="240" w:lineRule="auto"/>
      <w:ind/>
      <w:jc w:val="both"/>
    </w:pPr>
    <w:rPr>
      <w:rFonts w:ascii="XO Thames" w:hAnsi="XO Thames"/>
      <w:sz w:val="28"/>
    </w:rPr>
  </w:style>
  <w:style w:styleId="Style_25_ch" w:type="character">
    <w:name w:val="Header and Footer"/>
    <w:link w:val="Style_25"/>
    <w:rPr>
      <w:rFonts w:ascii="XO Thames" w:hAnsi="XO Thames"/>
      <w:sz w:val="28"/>
    </w:rPr>
  </w:style>
  <w:style w:styleId="Style_26" w:type="paragraph">
    <w:name w:val="toc 9"/>
    <w:next w:val="Style_2"/>
    <w:link w:val="Style_2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6_ch" w:type="character">
    <w:name w:val="toc 9"/>
    <w:link w:val="Style_26"/>
    <w:rPr>
      <w:rFonts w:ascii="XO Thames" w:hAnsi="XO Thames"/>
      <w:sz w:val="28"/>
    </w:rPr>
  </w:style>
  <w:style w:styleId="Style_1" w:type="paragraph">
    <w:name w:val="No Spacing"/>
    <w:link w:val="Style_1_ch"/>
    <w:rPr>
      <w:rFonts w:ascii="Calibri" w:hAnsi="Calibri"/>
      <w:sz w:val="22"/>
    </w:rPr>
  </w:style>
  <w:style w:styleId="Style_1_ch" w:type="character">
    <w:name w:val="No Spacing"/>
    <w:link w:val="Style_1"/>
    <w:rPr>
      <w:rFonts w:ascii="Calibri" w:hAnsi="Calibri"/>
      <w:sz w:val="22"/>
    </w:rPr>
  </w:style>
  <w:style w:styleId="Style_27" w:type="paragraph">
    <w:name w:val="Основной текст Знак"/>
    <w:link w:val="Style_27_ch"/>
    <w:rPr>
      <w:sz w:val="24"/>
    </w:rPr>
  </w:style>
  <w:style w:styleId="Style_27_ch" w:type="character">
    <w:name w:val="Основной текст Знак"/>
    <w:link w:val="Style_27"/>
    <w:rPr>
      <w:sz w:val="24"/>
    </w:rPr>
  </w:style>
  <w:style w:styleId="Style_28" w:type="paragraph">
    <w:name w:val="toc 8"/>
    <w:next w:val="Style_2"/>
    <w:link w:val="Style_2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Balloon Text"/>
    <w:basedOn w:val="Style_2"/>
    <w:link w:val="Style_29_ch"/>
    <w:rPr>
      <w:rFonts w:ascii="Tahoma" w:hAnsi="Tahoma"/>
      <w:sz w:val="16"/>
    </w:rPr>
  </w:style>
  <w:style w:styleId="Style_29_ch" w:type="character">
    <w:name w:val="Balloon Text"/>
    <w:basedOn w:val="Style_2_ch"/>
    <w:link w:val="Style_29"/>
    <w:rPr>
      <w:rFonts w:ascii="Tahoma" w:hAnsi="Tahoma"/>
      <w:sz w:val="16"/>
    </w:rPr>
  </w:style>
  <w:style w:styleId="Style_30" w:type="paragraph">
    <w:name w:val="Заголовок №1_"/>
    <w:link w:val="Style_30_ch"/>
    <w:rPr>
      <w:b w:val="1"/>
      <w:spacing w:val="10"/>
      <w:sz w:val="25"/>
      <w:highlight w:val="white"/>
    </w:rPr>
  </w:style>
  <w:style w:styleId="Style_30_ch" w:type="character">
    <w:name w:val="Заголовок №1_"/>
    <w:link w:val="Style_30"/>
    <w:rPr>
      <w:b w:val="1"/>
      <w:spacing w:val="10"/>
      <w:sz w:val="25"/>
      <w:highlight w:val="white"/>
    </w:rPr>
  </w:style>
  <w:style w:styleId="Style_31" w:type="paragraph">
    <w:name w:val="toc 5"/>
    <w:next w:val="Style_2"/>
    <w:link w:val="Style_3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Default"/>
    <w:link w:val="Style_32_ch"/>
    <w:rPr>
      <w:rFonts w:ascii="Times New Roman" w:hAnsi="Times New Roman"/>
      <w:color w:val="000000"/>
      <w:sz w:val="24"/>
    </w:rPr>
  </w:style>
  <w:style w:styleId="Style_32_ch" w:type="character">
    <w:name w:val="Default"/>
    <w:link w:val="Style_32"/>
    <w:rPr>
      <w:rFonts w:ascii="Times New Roman" w:hAnsi="Times New Roman"/>
      <w:color w:val="000000"/>
      <w:sz w:val="24"/>
    </w:rPr>
  </w:style>
  <w:style w:styleId="Style_33" w:type="paragraph">
    <w:name w:val="Заголовок №1"/>
    <w:basedOn w:val="Style_2"/>
    <w:link w:val="Style_33_ch"/>
    <w:pPr>
      <w:spacing w:after="300" w:before="420" w:line="240" w:lineRule="atLeast"/>
      <w:ind/>
      <w:outlineLvl w:val="0"/>
    </w:pPr>
    <w:rPr>
      <w:b w:val="1"/>
      <w:spacing w:val="10"/>
      <w:sz w:val="25"/>
    </w:rPr>
  </w:style>
  <w:style w:styleId="Style_33_ch" w:type="character">
    <w:name w:val="Заголовок №1"/>
    <w:basedOn w:val="Style_2_ch"/>
    <w:link w:val="Style_33"/>
    <w:rPr>
      <w:b w:val="1"/>
      <w:spacing w:val="10"/>
      <w:sz w:val="25"/>
    </w:rPr>
  </w:style>
  <w:style w:styleId="Style_23" w:type="paragraph">
    <w:name w:val="Body Text"/>
    <w:basedOn w:val="Style_2"/>
    <w:link w:val="Style_23_ch"/>
    <w:pPr>
      <w:ind/>
      <w:jc w:val="center"/>
    </w:pPr>
    <w:rPr>
      <w:sz w:val="24"/>
    </w:rPr>
  </w:style>
  <w:style w:styleId="Style_23_ch" w:type="character">
    <w:name w:val="Body Text"/>
    <w:basedOn w:val="Style_2_ch"/>
    <w:link w:val="Style_23"/>
    <w:rPr>
      <w:sz w:val="24"/>
    </w:rPr>
  </w:style>
  <w:style w:styleId="Style_34" w:type="paragraph">
    <w:name w:val="Subtitle"/>
    <w:next w:val="Style_2"/>
    <w:link w:val="Style_3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4_ch" w:type="character">
    <w:name w:val="Subtitle"/>
    <w:link w:val="Style_34"/>
    <w:rPr>
      <w:rFonts w:ascii="XO Thames" w:hAnsi="XO Thames"/>
      <w:i w:val="1"/>
      <w:sz w:val="24"/>
    </w:rPr>
  </w:style>
  <w:style w:styleId="Style_35" w:type="paragraph">
    <w:name w:val="Title"/>
    <w:basedOn w:val="Style_2"/>
    <w:next w:val="Style_23"/>
    <w:link w:val="Style_35_ch"/>
    <w:uiPriority w:val="10"/>
    <w:qFormat/>
    <w:pPr>
      <w:keepNext w:val="1"/>
      <w:spacing w:after="120" w:before="240"/>
      <w:ind/>
    </w:pPr>
    <w:rPr>
      <w:rFonts w:ascii="PT Astra Serif" w:hAnsi="PT Astra Serif"/>
      <w:sz w:val="28"/>
    </w:rPr>
  </w:style>
  <w:style w:styleId="Style_35_ch" w:type="character">
    <w:name w:val="Title"/>
    <w:basedOn w:val="Style_2_ch"/>
    <w:link w:val="Style_35"/>
    <w:rPr>
      <w:rFonts w:ascii="PT Astra Serif" w:hAnsi="PT Astra Serif"/>
      <w:sz w:val="28"/>
    </w:rPr>
  </w:style>
  <w:style w:styleId="Style_36" w:type="paragraph">
    <w:name w:val="heading 4"/>
    <w:next w:val="Style_2"/>
    <w:link w:val="Style_3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6_ch" w:type="character">
    <w:name w:val="heading 4"/>
    <w:link w:val="Style_36"/>
    <w:rPr>
      <w:rFonts w:ascii="XO Thames" w:hAnsi="XO Thames"/>
      <w:b w:val="1"/>
      <w:sz w:val="24"/>
    </w:rPr>
  </w:style>
  <w:style w:styleId="Style_37" w:type="paragraph">
    <w:name w:val="heading 2"/>
    <w:next w:val="Style_2"/>
    <w:link w:val="Style_3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7_ch" w:type="character">
    <w:name w:val="heading 2"/>
    <w:link w:val="Style_37"/>
    <w:rPr>
      <w:rFonts w:ascii="XO Thames" w:hAnsi="XO Thames"/>
      <w:b w:val="1"/>
      <w:sz w:val="28"/>
    </w:rPr>
  </w:style>
  <w:style w:default="1" w:styleId="Style_3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media/1.wmf" Type="http://schemas.openxmlformats.org/officeDocument/2006/relationships/image"/>
  <Relationship Id="rId2" Target="media/2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MyOffice-CoreFramework-Linux/33-1224.848.9400.852.1@a485da99dcc738e8c7d147737040082c6b3f9fe8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2024-09-24T07:28:43Z</dcterms:modified>
</cp:coreProperties>
</file>