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DC9" w:rsidRPr="0094008C" w:rsidRDefault="0094008C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94008C">
        <w:rPr>
          <w:rFonts w:ascii="Times New Roman" w:hAnsi="Times New Roman" w:cs="Times New Roman"/>
          <w:sz w:val="28"/>
          <w:szCs w:val="28"/>
          <w:lang w:val="tt-RU"/>
        </w:rPr>
        <w:t>ГТО нормативларын тапшыру әзерлеген ныгыту максатыннан АПК прод. программа, Вахит, Олуяз укучылары командалары арасында</w:t>
      </w:r>
      <w:r w:rsidR="009C0451">
        <w:rPr>
          <w:rFonts w:ascii="Times New Roman" w:hAnsi="Times New Roman" w:cs="Times New Roman"/>
          <w:sz w:val="28"/>
          <w:szCs w:val="28"/>
          <w:lang w:val="tt-RU"/>
        </w:rPr>
        <w:t xml:space="preserve"> 27.02. көнне</w:t>
      </w:r>
      <w:bookmarkStart w:id="0" w:name="_GoBack"/>
      <w:bookmarkEnd w:id="0"/>
      <w:r w:rsidRPr="0094008C">
        <w:rPr>
          <w:rFonts w:ascii="Times New Roman" w:hAnsi="Times New Roman" w:cs="Times New Roman"/>
          <w:sz w:val="28"/>
          <w:szCs w:val="28"/>
          <w:lang w:val="tt-RU"/>
        </w:rPr>
        <w:t xml:space="preserve"> хоккей ярышы оештырылды</w:t>
      </w:r>
      <w:r>
        <w:rPr>
          <w:rFonts w:ascii="Times New Roman" w:hAnsi="Times New Roman" w:cs="Times New Roman"/>
          <w:sz w:val="28"/>
          <w:szCs w:val="28"/>
          <w:lang w:val="tt-RU"/>
        </w:rPr>
        <w:t>. Хабибрахманов А., Тазетдинов Р. иң көчле хөҗүмчеләр, Саляхов С. иң яхшы капкачы дип танылдылар. Олыяз командасы беренче дәрәҗәле урынны яулады</w:t>
      </w:r>
      <w:r w:rsidR="006778C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sectPr w:rsidR="00604DC9" w:rsidRPr="00940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4DC"/>
    <w:rsid w:val="00604DC9"/>
    <w:rsid w:val="006778CD"/>
    <w:rsid w:val="0094008C"/>
    <w:rsid w:val="009C0451"/>
    <w:rsid w:val="00A2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DD5C0-1411-414C-82D7-958E23A8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2016-03-14T07:04:00Z</dcterms:created>
  <dcterms:modified xsi:type="dcterms:W3CDTF">2016-03-14T07:12:00Z</dcterms:modified>
</cp:coreProperties>
</file>